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EB6D" w14:textId="206EE066" w:rsidR="00F82B19" w:rsidRPr="00101217" w:rsidRDefault="008A26C3" w:rsidP="006340C6">
      <w:pPr>
        <w:pStyle w:val="pg1Name"/>
        <w:rPr>
          <w:b w:val="0"/>
          <w:bCs w:val="0"/>
        </w:rPr>
      </w:pPr>
      <w:r>
        <w:t xml:space="preserve">Sarah </w:t>
      </w:r>
      <w:proofErr w:type="spellStart"/>
      <w:r>
        <w:t>Canepa</w:t>
      </w:r>
      <w:proofErr w:type="spellEnd"/>
      <w:r>
        <w:t xml:space="preserve"> Pastran</w:t>
      </w:r>
    </w:p>
    <w:p w14:paraId="08218D58" w14:textId="62F96D2B" w:rsidR="00BB388B" w:rsidRPr="00101217" w:rsidRDefault="00400602" w:rsidP="005B1DE6">
      <w:pPr>
        <w:pStyle w:val="pg1Role"/>
      </w:pPr>
      <w:r w:rsidRPr="00101217">
        <w:tab/>
      </w:r>
      <w:r w:rsidR="008A26C3">
        <w:t xml:space="preserve">Senior </w:t>
      </w:r>
      <w:r w:rsidR="005927F7">
        <w:t>Counsel</w:t>
      </w:r>
    </w:p>
    <w:p w14:paraId="0A381AE0" w14:textId="4C4975CE" w:rsidR="008A26C3" w:rsidRPr="005B1DE6" w:rsidRDefault="009B467D" w:rsidP="008A26C3">
      <w:pPr>
        <w:pStyle w:val="pg1ContactInfo"/>
        <w:sectPr w:rsidR="008A26C3" w:rsidRPr="005B1DE6" w:rsidSect="00E16EAF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2769" w:right="720" w:bottom="1440" w:left="990" w:header="720" w:footer="720" w:gutter="0"/>
          <w:cols w:space="720"/>
          <w:titlePg/>
          <w:docGrid w:linePitch="360"/>
        </w:sectPr>
      </w:pPr>
      <w:r w:rsidRPr="005B1DE6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6DE09" wp14:editId="0D20C8C7">
                <wp:simplePos x="0" y="0"/>
                <wp:positionH relativeFrom="column">
                  <wp:posOffset>-25965</wp:posOffset>
                </wp:positionH>
                <wp:positionV relativeFrom="paragraph">
                  <wp:posOffset>208280</wp:posOffset>
                </wp:positionV>
                <wp:extent cx="6702425" cy="0"/>
                <wp:effectExtent l="0" t="0" r="15875" b="127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2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D53CD8" id="Straight Connector 3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16.4pt" to="525.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" strokecolor="#dadae1 [660]">
                <v:stroke joinstyle="miter"/>
              </v:line>
            </w:pict>
          </mc:Fallback>
        </mc:AlternateContent>
      </w:r>
      <w:r w:rsidR="008D1404" w:rsidRPr="005B1DE6">
        <w:t>415.848.72</w:t>
      </w:r>
      <w:r w:rsidR="006620E5" w:rsidRPr="005B1DE6">
        <w:t>00</w:t>
      </w:r>
      <w:r w:rsidR="008D1404" w:rsidRPr="00996517">
        <w:rPr>
          <w:sz w:val="16"/>
          <w:szCs w:val="16"/>
        </w:rPr>
        <w:t xml:space="preserve"> </w:t>
      </w:r>
      <w:r w:rsidR="008D1404" w:rsidRPr="008D1404">
        <w:t xml:space="preserve">• </w:t>
      </w:r>
      <w:hyperlink r:id="rId11" w:history="1">
        <w:r w:rsidR="00484699" w:rsidRPr="000C13C5">
          <w:rPr>
            <w:rStyle w:val="Hyperlink"/>
          </w:rPr>
          <w:t>spastran@publiclawgroup.com</w:t>
        </w:r>
      </w:hyperlink>
      <w:r w:rsidR="00484699">
        <w:t xml:space="preserve"> </w:t>
      </w:r>
      <w:r w:rsidR="009F139A">
        <w:t xml:space="preserve"> </w:t>
      </w:r>
      <w:r w:rsidR="008A26C3">
        <w:t xml:space="preserve"> </w:t>
      </w:r>
    </w:p>
    <w:p w14:paraId="256BB5CE" w14:textId="77777777" w:rsidR="00B2487B" w:rsidRPr="00992EA0" w:rsidRDefault="00B2487B" w:rsidP="00992EA0">
      <w:pPr>
        <w:pStyle w:val="BioH1"/>
      </w:pPr>
      <w:r w:rsidRPr="00AA1EB4">
        <w:t>Practice Areas</w:t>
      </w:r>
    </w:p>
    <w:p w14:paraId="401203BB" w14:textId="0A11859E" w:rsidR="000D0196" w:rsidRPr="00251594" w:rsidRDefault="000D0196" w:rsidP="00992EA0">
      <w:pPr>
        <w:pStyle w:val="BioDescriptionList"/>
      </w:pPr>
      <w:r>
        <w:rPr>
          <w:rFonts w:eastAsia="Times New Roman"/>
        </w:rPr>
        <w:t>Litigation</w:t>
      </w:r>
    </w:p>
    <w:p w14:paraId="5D3FC50E" w14:textId="27EEDEF3" w:rsidR="00251594" w:rsidRPr="000D0196" w:rsidRDefault="009A2744" w:rsidP="00992EA0">
      <w:pPr>
        <w:pStyle w:val="BioDescriptionList"/>
      </w:pPr>
      <w:r>
        <w:rPr>
          <w:rFonts w:eastAsia="Times New Roman"/>
        </w:rPr>
        <w:t xml:space="preserve">Labor and </w:t>
      </w:r>
      <w:r w:rsidR="00251594">
        <w:rPr>
          <w:rFonts w:eastAsia="Times New Roman"/>
        </w:rPr>
        <w:t xml:space="preserve">Employment  </w:t>
      </w:r>
    </w:p>
    <w:p w14:paraId="48F0AC36" w14:textId="77777777" w:rsidR="00767573" w:rsidRPr="00AA1EB4" w:rsidRDefault="00B2487B" w:rsidP="00992EA0">
      <w:pPr>
        <w:pStyle w:val="BioH1"/>
      </w:pPr>
      <w:r>
        <w:br w:type="column"/>
      </w:r>
      <w:r w:rsidRPr="00AA1EB4">
        <w:t xml:space="preserve">Bar </w:t>
      </w:r>
      <w:r w:rsidRPr="00992EA0">
        <w:t>Admission</w:t>
      </w:r>
    </w:p>
    <w:p w14:paraId="540B613E" w14:textId="4344CDBD" w:rsidR="00AD35FF" w:rsidRDefault="004574C1" w:rsidP="00992EA0">
      <w:pPr>
        <w:pStyle w:val="BioDescriptionList"/>
      </w:pPr>
      <w:r w:rsidRPr="00992EA0">
        <w:t>California</w:t>
      </w:r>
    </w:p>
    <w:p w14:paraId="4195922B" w14:textId="26E428CD" w:rsidR="003D42D6" w:rsidRDefault="003D42D6" w:rsidP="00992EA0">
      <w:pPr>
        <w:pStyle w:val="BioDescriptionList"/>
      </w:pPr>
      <w:r>
        <w:t>New Mexico (Inactive)</w:t>
      </w:r>
    </w:p>
    <w:p w14:paraId="0A08E420" w14:textId="44B46879" w:rsidR="00591A2C" w:rsidRPr="00AA1EB4" w:rsidRDefault="00591A2C" w:rsidP="008A26C3">
      <w:pPr>
        <w:pStyle w:val="BioDescriptionList"/>
        <w:numPr>
          <w:ilvl w:val="0"/>
          <w:numId w:val="0"/>
        </w:numPr>
        <w:ind w:left="187"/>
      </w:pPr>
    </w:p>
    <w:p w14:paraId="539E6841" w14:textId="77777777" w:rsidR="004574C1" w:rsidRPr="00AA1EB4" w:rsidRDefault="00AD35FF" w:rsidP="00992EA0">
      <w:pPr>
        <w:pStyle w:val="BioH1"/>
      </w:pPr>
      <w:r>
        <w:br w:type="column"/>
      </w:r>
      <w:r w:rsidR="004574C1" w:rsidRPr="00992EA0">
        <w:t>Education</w:t>
      </w:r>
      <w:r w:rsidR="004574C1" w:rsidRPr="00AA1EB4">
        <w:t xml:space="preserve"> </w:t>
      </w:r>
    </w:p>
    <w:p w14:paraId="3D739423" w14:textId="1CCA90BB" w:rsidR="00C04A27" w:rsidRPr="00C04A27" w:rsidRDefault="008A26C3" w:rsidP="00C04A27">
      <w:pPr>
        <w:pStyle w:val="BioDescriptionList"/>
        <w:rPr>
          <w:rFonts w:ascii="Calibri" w:hAnsi="Calibri"/>
        </w:rPr>
      </w:pPr>
      <w:r>
        <w:t xml:space="preserve">University of San Francisco, </w:t>
      </w:r>
      <w:r w:rsidR="00C04A27">
        <w:t>JD</w:t>
      </w:r>
    </w:p>
    <w:p w14:paraId="09DCCCCB" w14:textId="1061D332" w:rsidR="00C04A27" w:rsidRDefault="00CE4C2C" w:rsidP="00C04A27">
      <w:pPr>
        <w:pStyle w:val="BioDescriptionList"/>
        <w:rPr>
          <w:rFonts w:ascii="Calibri" w:hAnsi="Calibri"/>
        </w:rPr>
      </w:pPr>
      <w:r>
        <w:t>Santa Clara University</w:t>
      </w:r>
      <w:r w:rsidR="00C04A27">
        <w:t>, BA</w:t>
      </w:r>
    </w:p>
    <w:p w14:paraId="01C1B5D7" w14:textId="77777777" w:rsidR="00767573" w:rsidRDefault="00767573" w:rsidP="00EF3926">
      <w:pPr>
        <w:pStyle w:val="BioDescriptionList"/>
        <w:numPr>
          <w:ilvl w:val="0"/>
          <w:numId w:val="0"/>
        </w:numPr>
        <w:ind w:left="187" w:hanging="187"/>
        <w:sectPr w:rsidR="00767573" w:rsidSect="00B2487B">
          <w:type w:val="continuous"/>
          <w:pgSz w:w="12240" w:h="15840"/>
          <w:pgMar w:top="3021" w:right="720" w:bottom="1440" w:left="990" w:header="720" w:footer="720" w:gutter="0"/>
          <w:cols w:num="3" w:space="0"/>
          <w:titlePg/>
          <w:docGrid w:linePitch="360"/>
        </w:sectPr>
      </w:pPr>
    </w:p>
    <w:p w14:paraId="7F699D24" w14:textId="77777777" w:rsidR="00767573" w:rsidRPr="00992EA0" w:rsidRDefault="00767573" w:rsidP="00BE61B7">
      <w:pPr>
        <w:pStyle w:val="Heading1"/>
        <w:spacing w:before="240"/>
      </w:pPr>
      <w:r w:rsidRPr="00AA1EB4">
        <w:t>Experience</w:t>
      </w:r>
    </w:p>
    <w:p w14:paraId="3C967F10" w14:textId="293A63CE" w:rsidR="00B612FD" w:rsidRDefault="006E7232" w:rsidP="009F139A">
      <w:pPr>
        <w:pStyle w:val="BioParagraph"/>
        <w:jc w:val="both"/>
      </w:pPr>
      <w:r>
        <w:t xml:space="preserve">Ms. Pastran is a member of the </w:t>
      </w:r>
      <w:r w:rsidR="00B612FD">
        <w:t>Litigation</w:t>
      </w:r>
      <w:r w:rsidR="00214162">
        <w:t xml:space="preserve"> and </w:t>
      </w:r>
      <w:r w:rsidR="009A2744">
        <w:t>Labor and Employment practice groups</w:t>
      </w:r>
      <w:r w:rsidR="00B612FD">
        <w:t xml:space="preserve">. </w:t>
      </w:r>
      <w:r w:rsidR="001954AD">
        <w:t xml:space="preserve">She </w:t>
      </w:r>
      <w:r w:rsidR="009024FA">
        <w:t xml:space="preserve">brings her expertise in </w:t>
      </w:r>
      <w:r w:rsidR="0017374C">
        <w:t xml:space="preserve">both </w:t>
      </w:r>
      <w:r w:rsidR="009024FA">
        <w:t>the private and public sector to</w:t>
      </w:r>
      <w:r w:rsidR="00357237">
        <w:t xml:space="preserve"> the firm</w:t>
      </w:r>
      <w:r w:rsidR="00B24492">
        <w:t xml:space="preserve"> as Senior Counsel. </w:t>
      </w:r>
    </w:p>
    <w:p w14:paraId="02FA1DA6" w14:textId="77777777" w:rsidR="00E00116" w:rsidRDefault="00E00116" w:rsidP="00E00116">
      <w:pPr>
        <w:pStyle w:val="Heading4"/>
      </w:pPr>
      <w:r>
        <w:t>Related Experience</w:t>
      </w:r>
    </w:p>
    <w:p w14:paraId="2673750B" w14:textId="29F77939" w:rsidR="00811FCD" w:rsidRPr="009E1324" w:rsidRDefault="0072631B" w:rsidP="009E1324">
      <w:pPr>
        <w:pStyle w:val="BioParagraph"/>
        <w:jc w:val="both"/>
        <w:rPr>
          <w:color w:val="000000"/>
          <w:szCs w:val="20"/>
        </w:rPr>
      </w:pPr>
      <w:r w:rsidRPr="009E1324">
        <w:rPr>
          <w:szCs w:val="20"/>
        </w:rPr>
        <w:t xml:space="preserve">Prior to joining the firm, Ms. Pastran was a Legal Research Attorney at the Alameda Superior Court. </w:t>
      </w:r>
      <w:r w:rsidR="009D7A6F" w:rsidRPr="009E1324">
        <w:rPr>
          <w:szCs w:val="20"/>
        </w:rPr>
        <w:t>As a Legal Research Attorney</w:t>
      </w:r>
      <w:r w:rsidR="0036349C">
        <w:rPr>
          <w:szCs w:val="20"/>
        </w:rPr>
        <w:t>,</w:t>
      </w:r>
      <w:r w:rsidR="00BA7A81">
        <w:rPr>
          <w:szCs w:val="20"/>
        </w:rPr>
        <w:t xml:space="preserve"> she worked closely with </w:t>
      </w:r>
      <w:r w:rsidR="00D31B14">
        <w:rPr>
          <w:szCs w:val="20"/>
        </w:rPr>
        <w:t>Judges in the c</w:t>
      </w:r>
      <w:r w:rsidR="00811FCD" w:rsidRPr="009E1324">
        <w:rPr>
          <w:color w:val="000000"/>
          <w:szCs w:val="20"/>
        </w:rPr>
        <w:t xml:space="preserve">ivil direct calendaring departments </w:t>
      </w:r>
      <w:r w:rsidR="00D31B14">
        <w:rPr>
          <w:color w:val="000000"/>
          <w:szCs w:val="20"/>
        </w:rPr>
        <w:t>on law and motion mat</w:t>
      </w:r>
      <w:r w:rsidR="00E9374B">
        <w:rPr>
          <w:color w:val="000000"/>
          <w:szCs w:val="20"/>
        </w:rPr>
        <w:t xml:space="preserve">ter in </w:t>
      </w:r>
      <w:r w:rsidR="00811FCD" w:rsidRPr="009E1324">
        <w:rPr>
          <w:color w:val="000000"/>
          <w:szCs w:val="20"/>
        </w:rPr>
        <w:t xml:space="preserve">a wide variety of practices areas. </w:t>
      </w:r>
      <w:r w:rsidR="009F3E91">
        <w:rPr>
          <w:color w:val="000000"/>
          <w:szCs w:val="20"/>
        </w:rPr>
        <w:t xml:space="preserve"> Ms. Pastran d</w:t>
      </w:r>
      <w:r w:rsidR="00811FCD" w:rsidRPr="009E1324">
        <w:rPr>
          <w:color w:val="000000"/>
          <w:szCs w:val="20"/>
        </w:rPr>
        <w:t>raft</w:t>
      </w:r>
      <w:r w:rsidR="009F3E91">
        <w:rPr>
          <w:color w:val="000000"/>
          <w:szCs w:val="20"/>
        </w:rPr>
        <w:t>ed</w:t>
      </w:r>
      <w:r w:rsidR="00E9374B">
        <w:rPr>
          <w:color w:val="000000"/>
          <w:szCs w:val="20"/>
        </w:rPr>
        <w:t xml:space="preserve"> tentative</w:t>
      </w:r>
      <w:r w:rsidR="00811FCD" w:rsidRPr="009E1324">
        <w:rPr>
          <w:color w:val="000000"/>
          <w:szCs w:val="20"/>
        </w:rPr>
        <w:t xml:space="preserve"> rulings, </w:t>
      </w:r>
      <w:r w:rsidR="00C23BDB">
        <w:rPr>
          <w:color w:val="000000"/>
          <w:szCs w:val="20"/>
        </w:rPr>
        <w:t xml:space="preserve">orders, </w:t>
      </w:r>
      <w:r w:rsidR="00811FCD" w:rsidRPr="009E1324">
        <w:rPr>
          <w:color w:val="000000"/>
          <w:szCs w:val="20"/>
        </w:rPr>
        <w:t>statements of decision</w:t>
      </w:r>
      <w:r w:rsidR="00E9374B">
        <w:rPr>
          <w:color w:val="000000"/>
          <w:szCs w:val="20"/>
        </w:rPr>
        <w:t>,</w:t>
      </w:r>
      <w:r w:rsidR="00811FCD" w:rsidRPr="009E1324">
        <w:rPr>
          <w:color w:val="000000"/>
          <w:szCs w:val="20"/>
        </w:rPr>
        <w:t xml:space="preserve"> and</w:t>
      </w:r>
      <w:r w:rsidR="00F57BC0">
        <w:rPr>
          <w:color w:val="000000"/>
          <w:szCs w:val="20"/>
        </w:rPr>
        <w:t xml:space="preserve"> </w:t>
      </w:r>
      <w:r w:rsidR="00811FCD" w:rsidRPr="009E1324">
        <w:rPr>
          <w:color w:val="000000"/>
          <w:szCs w:val="20"/>
        </w:rPr>
        <w:t xml:space="preserve">judgments while working closely with assigned Judges. </w:t>
      </w:r>
      <w:r w:rsidR="00D72782">
        <w:rPr>
          <w:color w:val="000000"/>
          <w:szCs w:val="20"/>
        </w:rPr>
        <w:t xml:space="preserve">Additionally, </w:t>
      </w:r>
      <w:r w:rsidR="00C23BDB">
        <w:rPr>
          <w:color w:val="000000"/>
          <w:szCs w:val="20"/>
        </w:rPr>
        <w:t xml:space="preserve">on a daily basis, </w:t>
      </w:r>
      <w:r w:rsidR="00D72782">
        <w:rPr>
          <w:color w:val="000000"/>
          <w:szCs w:val="20"/>
        </w:rPr>
        <w:t xml:space="preserve">she </w:t>
      </w:r>
      <w:r w:rsidR="002413B3" w:rsidRPr="009E1324">
        <w:rPr>
          <w:color w:val="000000"/>
          <w:szCs w:val="20"/>
        </w:rPr>
        <w:t>research</w:t>
      </w:r>
      <w:r w:rsidR="002413B3">
        <w:rPr>
          <w:color w:val="000000"/>
          <w:szCs w:val="20"/>
        </w:rPr>
        <w:t>ed</w:t>
      </w:r>
      <w:r w:rsidR="00811FCD" w:rsidRPr="009E1324">
        <w:rPr>
          <w:color w:val="000000"/>
          <w:szCs w:val="20"/>
        </w:rPr>
        <w:t xml:space="preserve"> </w:t>
      </w:r>
      <w:r w:rsidR="00C23BDB">
        <w:rPr>
          <w:color w:val="000000"/>
          <w:szCs w:val="20"/>
        </w:rPr>
        <w:t xml:space="preserve">a wide range </w:t>
      </w:r>
      <w:r w:rsidR="00811FCD" w:rsidRPr="009E1324">
        <w:rPr>
          <w:color w:val="000000"/>
          <w:szCs w:val="20"/>
        </w:rPr>
        <w:t xml:space="preserve">legal </w:t>
      </w:r>
      <w:r w:rsidR="00C23BDB">
        <w:rPr>
          <w:color w:val="000000"/>
          <w:szCs w:val="20"/>
        </w:rPr>
        <w:t xml:space="preserve">issues to ensure that </w:t>
      </w:r>
      <w:r w:rsidR="00374608">
        <w:rPr>
          <w:color w:val="000000"/>
          <w:szCs w:val="20"/>
        </w:rPr>
        <w:t xml:space="preserve">the judges </w:t>
      </w:r>
      <w:r w:rsidR="00811FCD" w:rsidRPr="009E1324">
        <w:rPr>
          <w:color w:val="000000"/>
          <w:szCs w:val="20"/>
        </w:rPr>
        <w:t>reach</w:t>
      </w:r>
      <w:r w:rsidR="00D72782">
        <w:rPr>
          <w:color w:val="000000"/>
          <w:szCs w:val="20"/>
        </w:rPr>
        <w:t>ed</w:t>
      </w:r>
      <w:r w:rsidR="00811FCD" w:rsidRPr="009E1324">
        <w:rPr>
          <w:color w:val="000000"/>
          <w:szCs w:val="20"/>
        </w:rPr>
        <w:t xml:space="preserve"> sound judicial decisions. </w:t>
      </w:r>
      <w:r w:rsidR="00D72782">
        <w:rPr>
          <w:color w:val="000000"/>
          <w:szCs w:val="20"/>
        </w:rPr>
        <w:t xml:space="preserve">Ms. Pastran </w:t>
      </w:r>
      <w:r w:rsidR="00F57BC0">
        <w:rPr>
          <w:color w:val="000000"/>
          <w:szCs w:val="20"/>
        </w:rPr>
        <w:t xml:space="preserve">also </w:t>
      </w:r>
      <w:r w:rsidR="00D72782">
        <w:rPr>
          <w:color w:val="000000"/>
          <w:szCs w:val="20"/>
        </w:rPr>
        <w:t>p</w:t>
      </w:r>
      <w:r w:rsidR="00811FCD" w:rsidRPr="009E1324">
        <w:rPr>
          <w:color w:val="000000"/>
          <w:szCs w:val="20"/>
        </w:rPr>
        <w:t>repare</w:t>
      </w:r>
      <w:r w:rsidR="00D72782">
        <w:rPr>
          <w:color w:val="000000"/>
          <w:szCs w:val="20"/>
        </w:rPr>
        <w:t>d</w:t>
      </w:r>
      <w:r w:rsidR="00811FCD" w:rsidRPr="009E1324">
        <w:rPr>
          <w:color w:val="000000"/>
          <w:szCs w:val="20"/>
        </w:rPr>
        <w:t xml:space="preserve"> comprehensive memoranda detailing relevant legal issues, addressing the various arguments' strengths and </w:t>
      </w:r>
      <w:r w:rsidR="00D72782" w:rsidRPr="009E1324">
        <w:rPr>
          <w:color w:val="000000"/>
          <w:szCs w:val="20"/>
        </w:rPr>
        <w:t>weaknesses,</w:t>
      </w:r>
      <w:r w:rsidR="00811FCD" w:rsidRPr="009E1324">
        <w:rPr>
          <w:color w:val="000000"/>
          <w:szCs w:val="20"/>
        </w:rPr>
        <w:t xml:space="preserve"> and recommend</w:t>
      </w:r>
      <w:r w:rsidR="00D72782">
        <w:rPr>
          <w:color w:val="000000"/>
          <w:szCs w:val="20"/>
        </w:rPr>
        <w:t>ed</w:t>
      </w:r>
      <w:r w:rsidR="00811FCD" w:rsidRPr="009E1324">
        <w:rPr>
          <w:color w:val="000000"/>
          <w:szCs w:val="20"/>
        </w:rPr>
        <w:t xml:space="preserve"> judicial action. </w:t>
      </w:r>
      <w:r w:rsidR="00374608">
        <w:rPr>
          <w:color w:val="000000"/>
          <w:szCs w:val="20"/>
        </w:rPr>
        <w:t>H</w:t>
      </w:r>
      <w:r w:rsidR="006579C2">
        <w:rPr>
          <w:color w:val="000000"/>
          <w:szCs w:val="20"/>
        </w:rPr>
        <w:t xml:space="preserve">er experience with the Superior Court </w:t>
      </w:r>
      <w:r w:rsidR="002772D3">
        <w:rPr>
          <w:color w:val="000000"/>
          <w:szCs w:val="20"/>
        </w:rPr>
        <w:t>also involved significant research related to public entities, including</w:t>
      </w:r>
      <w:r w:rsidR="007067F1">
        <w:rPr>
          <w:color w:val="000000"/>
          <w:szCs w:val="20"/>
        </w:rPr>
        <w:t xml:space="preserve"> the review of writs</w:t>
      </w:r>
      <w:r w:rsidR="00D43976">
        <w:rPr>
          <w:color w:val="000000"/>
          <w:szCs w:val="20"/>
        </w:rPr>
        <w:t xml:space="preserve"> a</w:t>
      </w:r>
      <w:r w:rsidR="00A82B34">
        <w:rPr>
          <w:color w:val="000000"/>
          <w:szCs w:val="20"/>
        </w:rPr>
        <w:t>nd appeals for</w:t>
      </w:r>
      <w:r w:rsidR="00D43976">
        <w:rPr>
          <w:color w:val="000000"/>
          <w:szCs w:val="20"/>
        </w:rPr>
        <w:t xml:space="preserve"> administrative matters. </w:t>
      </w:r>
    </w:p>
    <w:p w14:paraId="3DD7A026" w14:textId="1A86B5BE" w:rsidR="00492FE1" w:rsidRDefault="00E973CB" w:rsidP="009F139A">
      <w:pPr>
        <w:pStyle w:val="BioParagraph"/>
        <w:jc w:val="both"/>
      </w:pPr>
      <w:r>
        <w:t xml:space="preserve">Before working at the </w:t>
      </w:r>
      <w:r w:rsidR="00DC4A90">
        <w:t xml:space="preserve">Alameda Superior Court, Ms. Pastran </w:t>
      </w:r>
      <w:r w:rsidR="000C6B1B">
        <w:t>practiced for eleven years</w:t>
      </w:r>
      <w:r w:rsidR="008E4610">
        <w:t xml:space="preserve"> as a</w:t>
      </w:r>
      <w:r w:rsidR="00DC4A90">
        <w:t xml:space="preserve"> litigation attorney in private practice</w:t>
      </w:r>
      <w:r w:rsidR="000D0196">
        <w:t xml:space="preserve"> </w:t>
      </w:r>
      <w:r w:rsidR="008E4610">
        <w:t>at</w:t>
      </w:r>
      <w:r w:rsidR="000D0196">
        <w:t xml:space="preserve"> various law firms.</w:t>
      </w:r>
      <w:r w:rsidR="00D43976">
        <w:t xml:space="preserve"> </w:t>
      </w:r>
      <w:r w:rsidR="00F0093B">
        <w:t xml:space="preserve">Ms. Pastran </w:t>
      </w:r>
      <w:r w:rsidR="000C6B1B">
        <w:t>has</w:t>
      </w:r>
      <w:r w:rsidR="008E4610">
        <w:t xml:space="preserve"> extensive experience</w:t>
      </w:r>
      <w:r w:rsidR="00F0093B">
        <w:t xml:space="preserve"> litigat</w:t>
      </w:r>
      <w:r w:rsidR="00A82B34">
        <w:t xml:space="preserve">ing in a </w:t>
      </w:r>
      <w:r w:rsidR="008E4610">
        <w:t xml:space="preserve">variety of areas of law including </w:t>
      </w:r>
      <w:r w:rsidR="00C20D7A" w:rsidRPr="00C20D7A">
        <w:t>constructio</w:t>
      </w:r>
      <w:r w:rsidR="008E4610">
        <w:t>n</w:t>
      </w:r>
      <w:r w:rsidR="00C20D7A" w:rsidRPr="00C20D7A">
        <w:t xml:space="preserve">, </w:t>
      </w:r>
      <w:r w:rsidR="008E4610">
        <w:t>lender liability</w:t>
      </w:r>
      <w:r w:rsidR="00C20D7A" w:rsidRPr="00C20D7A">
        <w:t xml:space="preserve">, </w:t>
      </w:r>
      <w:r w:rsidR="0036349C">
        <w:t xml:space="preserve">and </w:t>
      </w:r>
      <w:r w:rsidR="00C20D7A" w:rsidRPr="00C20D7A">
        <w:t>employment law</w:t>
      </w:r>
      <w:r w:rsidR="00C20D7A">
        <w:t xml:space="preserve">. </w:t>
      </w:r>
      <w:r w:rsidR="000C6B1B">
        <w:t>Additionally, she also advised clients and assisted</w:t>
      </w:r>
      <w:r w:rsidR="000C6B1B" w:rsidRPr="004023FF">
        <w:t xml:space="preserve"> with the formation of various business entities, negotiated business contracts,</w:t>
      </w:r>
      <w:r w:rsidR="000C6B1B">
        <w:t xml:space="preserve"> </w:t>
      </w:r>
      <w:r w:rsidR="000C6B1B" w:rsidRPr="004023FF">
        <w:t>assisted clients with the requirements for setting up or maintaining</w:t>
      </w:r>
      <w:r w:rsidR="000C6B1B">
        <w:t xml:space="preserve"> </w:t>
      </w:r>
      <w:r w:rsidR="000C6B1B" w:rsidRPr="004023FF">
        <w:t>small business</w:t>
      </w:r>
      <w:r w:rsidR="000C6B1B">
        <w:t>es</w:t>
      </w:r>
      <w:r w:rsidR="000C6B1B" w:rsidRPr="004023FF">
        <w:t xml:space="preserve">, including debt collection, compliance with federal and state employment laws, </w:t>
      </w:r>
      <w:r w:rsidR="002909A2" w:rsidRPr="004023FF">
        <w:t>copyright,</w:t>
      </w:r>
      <w:r w:rsidR="000C6B1B" w:rsidRPr="004023FF">
        <w:t xml:space="preserve"> and trademark registration.</w:t>
      </w:r>
      <w:r w:rsidR="000C6B1B">
        <w:t xml:space="preserve"> </w:t>
      </w:r>
      <w:r w:rsidR="008E4610">
        <w:t xml:space="preserve">Prior to </w:t>
      </w:r>
      <w:r w:rsidR="00B24492">
        <w:t xml:space="preserve">becoming a litigator, </w:t>
      </w:r>
      <w:r w:rsidR="000C6B1B">
        <w:t xml:space="preserve">Ms. Pastran </w:t>
      </w:r>
      <w:r w:rsidR="000F6B67">
        <w:t xml:space="preserve">clerked for Chief Justice Richard </w:t>
      </w:r>
      <w:proofErr w:type="spellStart"/>
      <w:r w:rsidR="000F6B67">
        <w:t>Bosson</w:t>
      </w:r>
      <w:proofErr w:type="spellEnd"/>
      <w:r w:rsidR="000F6B67">
        <w:t xml:space="preserve"> of the New Mexico Supreme Court. </w:t>
      </w:r>
    </w:p>
    <w:p w14:paraId="4416DBE2" w14:textId="527A78E5" w:rsidR="00484743" w:rsidRPr="0058531B" w:rsidRDefault="00484743" w:rsidP="009F139A">
      <w:pPr>
        <w:pStyle w:val="BioParagraph"/>
        <w:jc w:val="both"/>
      </w:pPr>
    </w:p>
    <w:sectPr w:rsidR="00484743" w:rsidRPr="0058531B" w:rsidSect="00A07193">
      <w:type w:val="continuous"/>
      <w:pgSz w:w="12240" w:h="15840"/>
      <w:pgMar w:top="2325" w:right="720" w:bottom="1440" w:left="990" w:header="720" w:footer="11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7F9E0" w14:textId="77777777" w:rsidR="00B66804" w:rsidRDefault="00B66804" w:rsidP="00B71253">
      <w:r>
        <w:separator/>
      </w:r>
    </w:p>
  </w:endnote>
  <w:endnote w:type="continuationSeparator" w:id="0">
    <w:p w14:paraId="0A343AC7" w14:textId="77777777" w:rsidR="00B66804" w:rsidRDefault="00B66804" w:rsidP="00B71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69B6" w14:textId="77777777" w:rsidR="000574EE" w:rsidRPr="00DE764B" w:rsidRDefault="00B25FDF" w:rsidP="00B7125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77F5F5AD" wp14:editId="31DEF3D2">
              <wp:simplePos x="0" y="0"/>
              <wp:positionH relativeFrom="page">
                <wp:posOffset>457200</wp:posOffset>
              </wp:positionH>
              <wp:positionV relativeFrom="page">
                <wp:posOffset>9420447</wp:posOffset>
              </wp:positionV>
              <wp:extent cx="7324090" cy="356235"/>
              <wp:effectExtent l="0" t="0" r="381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0" cy="356235"/>
                        <a:chOff x="0" y="0"/>
                        <a:chExt cx="7324090" cy="360045"/>
                      </a:xfrm>
                    </wpg:grpSpPr>
                    <wps:wsp>
                      <wps:cNvPr id="36" name="Text Box 36"/>
                      <wps:cNvSpPr txBox="1"/>
                      <wps:spPr>
                        <a:xfrm>
                          <a:off x="0" y="76200"/>
                          <a:ext cx="7324090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98E85" w14:textId="77777777" w:rsidR="008C734E" w:rsidRPr="001807B9" w:rsidRDefault="008C734E" w:rsidP="008C734E">
                            <w:pPr>
                              <w:pStyle w:val="Footer"/>
                            </w:pPr>
                            <w:r w:rsidRPr="001807B9">
                              <w:t>Public law in the public interest.</w:t>
                            </w:r>
                            <w:r w:rsidRPr="001807B9">
                              <w:tab/>
                              <w:t>Public Law Group</w:t>
                            </w:r>
                            <w:r w:rsidRPr="00195FA4">
                              <w:rPr>
                                <w:vertAlign w:val="superscript"/>
                              </w:rPr>
                              <w:t>®</w:t>
                            </w:r>
                            <w:r w:rsidRPr="001807B9">
                              <w:t xml:space="preserve"> • 350 Sansome Street, Suite 300 • San Francisco, CA 94104</w:t>
                            </w:r>
                          </w:p>
                          <w:p w14:paraId="26109712" w14:textId="4CEC3211" w:rsidR="007D1946" w:rsidRPr="001807B9" w:rsidRDefault="007D1946" w:rsidP="007D1946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3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7613" y="0"/>
                          <a:ext cx="6848856" cy="153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F5F5AD" id="Group 35" o:spid="_x0000_s1027" style="position:absolute;left:0;text-align:left;margin-left:36pt;margin-top:741.75pt;width:576.7pt;height:28.05pt;z-index:-251642880;mso-position-horizontal-relative:page;mso-position-vertical-relative:page;mso-width-relative:margin;mso-height-relative:margin" coordsize="7324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8" type="#_x0000_t202" style="position:absolute;top:762;width:73240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<v:textbox>
                  <w:txbxContent>
                    <w:p w14:paraId="1C498E85" w14:textId="77777777" w:rsidR="008C734E" w:rsidRPr="001807B9" w:rsidRDefault="008C734E" w:rsidP="008C734E">
                      <w:pPr>
                        <w:pStyle w:val="Footer"/>
                      </w:pPr>
                      <w:r w:rsidRPr="001807B9">
                        <w:t>Public law in the public interest.</w:t>
                      </w:r>
                      <w:r w:rsidRPr="001807B9">
                        <w:tab/>
                        <w:t>Public Law Group</w:t>
                      </w:r>
                      <w:r w:rsidRPr="00195FA4">
                        <w:rPr>
                          <w:vertAlign w:val="superscript"/>
                        </w:rPr>
                        <w:t>®</w:t>
                      </w:r>
                      <w:r w:rsidRPr="001807B9">
                        <w:t xml:space="preserve"> • 350 Sansome Street, Suite 300 • San Francisco, CA 94104</w:t>
                      </w:r>
                    </w:p>
                    <w:p w14:paraId="26109712" w14:textId="4CEC3211" w:rsidR="007D1946" w:rsidRPr="001807B9" w:rsidRDefault="007D1946" w:rsidP="007D1946">
                      <w:pPr>
                        <w:pStyle w:val="Foo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9" type="#_x0000_t75" style="position:absolute;left:276;width:68488;height:15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 w:rsidR="00FB4720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13C9070" wp14:editId="1B7DE7AA">
              <wp:simplePos x="0" y="0"/>
              <wp:positionH relativeFrom="page">
                <wp:posOffset>5582285</wp:posOffset>
              </wp:positionH>
              <wp:positionV relativeFrom="page">
                <wp:posOffset>9260770</wp:posOffset>
              </wp:positionV>
              <wp:extent cx="1764792" cy="128016"/>
              <wp:effectExtent l="0" t="0" r="63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792" cy="1280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69F8AB" w14:textId="1677212A" w:rsidR="00FB4720" w:rsidRPr="00601C99" w:rsidRDefault="00FB4720" w:rsidP="00FB4720">
                          <w:pPr>
                            <w:spacing w:before="0" w:after="0"/>
                            <w:jc w:val="right"/>
                            <w:rPr>
                              <w:color w:val="0154A6" w:themeColor="text2"/>
                              <w:sz w:val="16"/>
                              <w:szCs w:val="16"/>
                            </w:rPr>
                          </w:pPr>
                          <w:r w:rsidRPr="00601C99">
                            <w:rPr>
                              <w:color w:val="0154A6" w:themeColor="text2"/>
                              <w:sz w:val="16"/>
                              <w:szCs w:val="16"/>
                            </w:rPr>
                            <w:t>www.publiclawgroup.com</w:t>
                          </w:r>
                        </w:p>
                        <w:p w14:paraId="64755AE3" w14:textId="77777777" w:rsidR="00FB4720" w:rsidRPr="00601C99" w:rsidRDefault="00FB4720" w:rsidP="00FB4720">
                          <w:pPr>
                            <w:jc w:val="right"/>
                            <w:rPr>
                              <w:color w:val="0154A6" w:themeColor="text2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C9070" id="Text Box 2" o:spid="_x0000_s1030" type="#_x0000_t202" style="position:absolute;left:0;text-align:left;margin-left:439.55pt;margin-top:729.2pt;width:138.95pt;height:10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" filled="f" stroked="f" strokeweight=".5pt">
              <v:textbox inset="0,0,0,0">
                <w:txbxContent>
                  <w:p w14:paraId="0869F8AB" w14:textId="1677212A" w:rsidR="00FB4720" w:rsidRPr="00601C99" w:rsidRDefault="00FB4720" w:rsidP="00FB4720">
                    <w:pPr>
                      <w:spacing w:before="0" w:after="0"/>
                      <w:jc w:val="right"/>
                      <w:rPr>
                        <w:color w:val="0154A6" w:themeColor="text2"/>
                        <w:sz w:val="16"/>
                        <w:szCs w:val="16"/>
                      </w:rPr>
                    </w:pPr>
                    <w:r w:rsidRPr="00601C99">
                      <w:rPr>
                        <w:color w:val="0154A6" w:themeColor="text2"/>
                        <w:sz w:val="16"/>
                        <w:szCs w:val="16"/>
                      </w:rPr>
                      <w:t>www.publiclawgroup.com</w:t>
                    </w:r>
                  </w:p>
                  <w:p w14:paraId="64755AE3" w14:textId="77777777" w:rsidR="00FB4720" w:rsidRPr="00601C99" w:rsidRDefault="00FB4720" w:rsidP="00FB4720">
                    <w:pPr>
                      <w:jc w:val="right"/>
                      <w:rPr>
                        <w:color w:val="0154A6" w:themeColor="text2"/>
                        <w:sz w:val="13"/>
                        <w:szCs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B111" w14:textId="77777777" w:rsidR="001807B9" w:rsidRDefault="00502C48" w:rsidP="00B7125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BE6BA8D" wp14:editId="0D8F9109">
              <wp:simplePos x="0" y="0"/>
              <wp:positionH relativeFrom="column">
                <wp:posOffset>-171450</wp:posOffset>
              </wp:positionH>
              <wp:positionV relativeFrom="paragraph">
                <wp:posOffset>86360</wp:posOffset>
              </wp:positionV>
              <wp:extent cx="7324090" cy="360045"/>
              <wp:effectExtent l="0" t="0" r="3810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0" cy="360045"/>
                        <a:chOff x="0" y="-1"/>
                        <a:chExt cx="7324090" cy="360046"/>
                      </a:xfrm>
                    </wpg:grpSpPr>
                    <wps:wsp>
                      <wps:cNvPr id="21" name="Text Box 21"/>
                      <wps:cNvSpPr txBox="1"/>
                      <wps:spPr>
                        <a:xfrm>
                          <a:off x="0" y="76200"/>
                          <a:ext cx="7324090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91E14" w14:textId="77777777" w:rsidR="008C734E" w:rsidRPr="001807B9" w:rsidRDefault="008C734E" w:rsidP="008C734E">
                            <w:pPr>
                              <w:pStyle w:val="Footer"/>
                            </w:pPr>
                            <w:r w:rsidRPr="001807B9">
                              <w:t>Public law in the public interest.</w:t>
                            </w:r>
                            <w:r w:rsidRPr="001807B9">
                              <w:tab/>
                              <w:t>Public Law Group</w:t>
                            </w:r>
                            <w:r w:rsidRPr="00195FA4">
                              <w:rPr>
                                <w:vertAlign w:val="superscript"/>
                              </w:rPr>
                              <w:t>®</w:t>
                            </w:r>
                            <w:r w:rsidRPr="001807B9">
                              <w:t xml:space="preserve"> • 350 Sansome Street, Suite 300 • San Francisco, CA 94104</w:t>
                            </w:r>
                          </w:p>
                          <w:p w14:paraId="1B46BF63" w14:textId="502E2AB4" w:rsidR="001807B9" w:rsidRPr="001807B9" w:rsidRDefault="001807B9" w:rsidP="00B71253">
                            <w:pPr>
                              <w:pStyle w:val="Foo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1434" y="-1"/>
                          <a:ext cx="6837681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E6BA8D" id="Group 28" o:spid="_x0000_s1031" style="position:absolute;left:0;text-align:left;margin-left:-13.5pt;margin-top:6.8pt;width:576.7pt;height:28.35pt;z-index:-251644928" coordorigin="" coordsize="73240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top:762;width:73240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<v:textbox>
                  <w:txbxContent>
                    <w:p w14:paraId="16291E14" w14:textId="77777777" w:rsidR="008C734E" w:rsidRPr="001807B9" w:rsidRDefault="008C734E" w:rsidP="008C734E">
                      <w:pPr>
                        <w:pStyle w:val="Footer"/>
                      </w:pPr>
                      <w:r w:rsidRPr="001807B9">
                        <w:t>Public law in the public interest.</w:t>
                      </w:r>
                      <w:r w:rsidRPr="001807B9">
                        <w:tab/>
                        <w:t>Public Law Group</w:t>
                      </w:r>
                      <w:r w:rsidRPr="00195FA4">
                        <w:rPr>
                          <w:vertAlign w:val="superscript"/>
                        </w:rPr>
                        <w:t>®</w:t>
                      </w:r>
                      <w:r w:rsidRPr="001807B9">
                        <w:t xml:space="preserve"> • 350 Sansome Street, Suite 300 • San Francisco, CA 94104</w:t>
                      </w:r>
                    </w:p>
                    <w:p w14:paraId="1B46BF63" w14:textId="502E2AB4" w:rsidR="001807B9" w:rsidRPr="001807B9" w:rsidRDefault="001807B9" w:rsidP="00B71253">
                      <w:pPr>
                        <w:pStyle w:val="Foo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3" type="#_x0000_t75" style="position:absolute;left:514;width:68377;height:15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">
                <v:imagedata r:id="rId2" o:title=""/>
                <o:lock v:ext="edit" aspectratio="f"/>
              </v:shape>
            </v:group>
          </w:pict>
        </mc:Fallback>
      </mc:AlternateContent>
    </w:r>
    <w:r w:rsidR="00601C99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7BBC9A1" wp14:editId="5A330AA4">
              <wp:simplePos x="0" y="0"/>
              <wp:positionH relativeFrom="page">
                <wp:posOffset>5582653</wp:posOffset>
              </wp:positionH>
              <wp:positionV relativeFrom="page">
                <wp:posOffset>9262745</wp:posOffset>
              </wp:positionV>
              <wp:extent cx="1764792" cy="164592"/>
              <wp:effectExtent l="0" t="0" r="635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792" cy="1645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001A53" w14:textId="1C784498" w:rsidR="00601C99" w:rsidRPr="00601C99" w:rsidRDefault="00601C99" w:rsidP="00601C99">
                          <w:pPr>
                            <w:spacing w:before="0" w:after="0"/>
                            <w:jc w:val="right"/>
                            <w:rPr>
                              <w:color w:val="0154A6" w:themeColor="text2"/>
                              <w:sz w:val="16"/>
                              <w:szCs w:val="16"/>
                            </w:rPr>
                          </w:pPr>
                          <w:r w:rsidRPr="00601C99">
                            <w:rPr>
                              <w:color w:val="0154A6" w:themeColor="text2"/>
                              <w:sz w:val="16"/>
                              <w:szCs w:val="16"/>
                            </w:rPr>
                            <w:t>www.publiclawgroup.com</w:t>
                          </w:r>
                        </w:p>
                        <w:p w14:paraId="02FEA584" w14:textId="77777777" w:rsidR="00601C99" w:rsidRPr="00601C99" w:rsidRDefault="00601C99" w:rsidP="00601C99">
                          <w:pPr>
                            <w:jc w:val="right"/>
                            <w:rPr>
                              <w:color w:val="0154A6" w:themeColor="text2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BBC9A1" id="Text Box 1" o:spid="_x0000_s1034" type="#_x0000_t202" style="position:absolute;left:0;text-align:left;margin-left:439.6pt;margin-top:729.35pt;width:138.95pt;height:12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" filled="f" stroked="f" strokeweight=".5pt">
              <v:textbox inset="0,0,0,0">
                <w:txbxContent>
                  <w:p w14:paraId="34001A53" w14:textId="1C784498" w:rsidR="00601C99" w:rsidRPr="00601C99" w:rsidRDefault="00601C99" w:rsidP="00601C99">
                    <w:pPr>
                      <w:spacing w:before="0" w:after="0"/>
                      <w:jc w:val="right"/>
                      <w:rPr>
                        <w:color w:val="0154A6" w:themeColor="text2"/>
                        <w:sz w:val="16"/>
                        <w:szCs w:val="16"/>
                      </w:rPr>
                    </w:pPr>
                    <w:r w:rsidRPr="00601C99">
                      <w:rPr>
                        <w:color w:val="0154A6" w:themeColor="text2"/>
                        <w:sz w:val="16"/>
                        <w:szCs w:val="16"/>
                      </w:rPr>
                      <w:t>www.publiclawgroup.com</w:t>
                    </w:r>
                  </w:p>
                  <w:p w14:paraId="02FEA584" w14:textId="77777777" w:rsidR="00601C99" w:rsidRPr="00601C99" w:rsidRDefault="00601C99" w:rsidP="00601C99">
                    <w:pPr>
                      <w:jc w:val="right"/>
                      <w:rPr>
                        <w:color w:val="0154A6" w:themeColor="text2"/>
                        <w:sz w:val="13"/>
                        <w:szCs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624D0" w14:textId="77777777" w:rsidR="00B66804" w:rsidRDefault="00B66804" w:rsidP="00B71253">
      <w:r>
        <w:separator/>
      </w:r>
    </w:p>
  </w:footnote>
  <w:footnote w:type="continuationSeparator" w:id="0">
    <w:p w14:paraId="07DFA5DF" w14:textId="77777777" w:rsidR="00B66804" w:rsidRDefault="00B66804" w:rsidP="00B71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E9772" w14:textId="77777777" w:rsidR="000574EE" w:rsidRDefault="00B47BC3" w:rsidP="00CC672B"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73C1396" wp14:editId="06C85C61">
              <wp:simplePos x="0" y="0"/>
              <wp:positionH relativeFrom="column">
                <wp:posOffset>920750</wp:posOffset>
              </wp:positionH>
              <wp:positionV relativeFrom="paragraph">
                <wp:posOffset>254000</wp:posOffset>
              </wp:positionV>
              <wp:extent cx="5767705" cy="35560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705" cy="35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947F50" w14:textId="57F52DFC" w:rsidR="00195FA4" w:rsidRPr="00BD7687" w:rsidRDefault="00F11797" w:rsidP="00F43BA1">
                          <w:pPr>
                            <w:pStyle w:val="HeaderContactInfo"/>
                            <w:rPr>
                              <w:rStyle w:val="Strong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6E85C1" w:themeColor="accent3"/>
                            </w:rPr>
                            <w:t>Michael K. Slattery</w:t>
                          </w:r>
                          <w:r w:rsidR="00195FA4" w:rsidRPr="00B47BC3">
                            <w:rPr>
                              <w:rStyle w:val="Strong"/>
                              <w:b w:val="0"/>
                              <w:bCs w:val="0"/>
                              <w:color w:val="6E85C1" w:themeColor="accent3"/>
                            </w:rPr>
                            <w:t xml:space="preserve"> • </w:t>
                          </w:r>
                          <w:r w:rsidR="00F43BA1" w:rsidRPr="00F43BA1">
                            <w:t>415.848.72</w:t>
                          </w:r>
                          <w:r>
                            <w:t>00</w:t>
                          </w:r>
                          <w:r w:rsidR="00F43BA1" w:rsidRPr="00F43BA1">
                            <w:t xml:space="preserve"> • </w:t>
                          </w:r>
                          <w:hyperlink r:id="rId1" w:history="1">
                            <w:r w:rsidRPr="00F11797">
                              <w:rPr>
                                <w:rStyle w:val="Hyperlink"/>
                                <w:u w:val="none"/>
                              </w:rPr>
                              <w:t>mslattery@publiclawgroup.com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C1396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margin-left:72.5pt;margin-top:20pt;width:454.15pt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" filled="f" stroked="f" strokeweight=".5pt">
              <v:textbox>
                <w:txbxContent>
                  <w:p w14:paraId="7D947F50" w14:textId="57F52DFC" w:rsidR="00195FA4" w:rsidRPr="00BD7687" w:rsidRDefault="00F11797" w:rsidP="00F43BA1">
                    <w:pPr>
                      <w:pStyle w:val="HeaderContactInfo"/>
                      <w:rPr>
                        <w:rStyle w:val="Strong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6E85C1" w:themeColor="accent3"/>
                      </w:rPr>
                      <w:t>Michael K. Slattery</w:t>
                    </w:r>
                    <w:r w:rsidR="00195FA4" w:rsidRPr="00B47BC3">
                      <w:rPr>
                        <w:rStyle w:val="Strong"/>
                        <w:b w:val="0"/>
                        <w:bCs w:val="0"/>
                        <w:color w:val="6E85C1" w:themeColor="accent3"/>
                      </w:rPr>
                      <w:t xml:space="preserve"> • </w:t>
                    </w:r>
                    <w:r w:rsidR="00F43BA1" w:rsidRPr="00F43BA1">
                      <w:t>415.848.72</w:t>
                    </w:r>
                    <w:r>
                      <w:t>00</w:t>
                    </w:r>
                    <w:r w:rsidR="00F43BA1" w:rsidRPr="00F43BA1">
                      <w:t xml:space="preserve"> • </w:t>
                    </w:r>
                    <w:hyperlink r:id="rId2" w:history="1">
                      <w:r w:rsidRPr="00F11797">
                        <w:rPr>
                          <w:rStyle w:val="Hyperlink"/>
                          <w:u w:val="none"/>
                        </w:rPr>
                        <w:t>mslattery@publiclawgroup.com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19" behindDoc="1" locked="0" layoutInCell="1" allowOverlap="1" wp14:anchorId="4F8CA484" wp14:editId="61904D65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58000" cy="6096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F119" w14:textId="77777777" w:rsidR="00A17943" w:rsidRDefault="001807B9" w:rsidP="00CC672B">
    <w:r>
      <w:rPr>
        <w:noProof/>
      </w:rPr>
      <w:drawing>
        <wp:anchor distT="0" distB="0" distL="114300" distR="114300" simplePos="0" relativeHeight="251661312" behindDoc="1" locked="0" layoutInCell="1" allowOverlap="1" wp14:anchorId="482D2978" wp14:editId="079CA9BA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860539" cy="1499154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0539" cy="1499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BF764" w14:textId="77777777" w:rsidR="00A17943" w:rsidRDefault="00BD3378" w:rsidP="00CC672B">
    <w:r w:rsidRPr="009142EE">
      <w:rPr>
        <w:noProof/>
      </w:rPr>
      <w:drawing>
        <wp:anchor distT="0" distB="0" distL="114300" distR="114300" simplePos="0" relativeHeight="251663360" behindDoc="1" locked="0" layoutInCell="1" allowOverlap="1" wp14:anchorId="202802D7" wp14:editId="2F1F64B2">
          <wp:simplePos x="0" y="0"/>
          <wp:positionH relativeFrom="page">
            <wp:posOffset>742950</wp:posOffset>
          </wp:positionH>
          <wp:positionV relativeFrom="page">
            <wp:posOffset>962025</wp:posOffset>
          </wp:positionV>
          <wp:extent cx="1381125" cy="1476375"/>
          <wp:effectExtent l="19050" t="19050" r="28575" b="285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52"/>
                  <a:stretch/>
                </pic:blipFill>
                <pic:spPr bwMode="auto">
                  <a:xfrm>
                    <a:off x="0" y="0"/>
                    <a:ext cx="1381125" cy="1476375"/>
                  </a:xfrm>
                  <a:prstGeom prst="rect">
                    <a:avLst/>
                  </a:prstGeom>
                  <a:noFill/>
                  <a:ln w="9525" cap="flat" cmpd="sng" algn="ctr">
                    <a:solidFill>
                      <a:srgbClr val="505064">
                        <a:lumMod val="20000"/>
                        <a:lumOff val="80000"/>
                      </a:srgbClr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2CC2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45C0D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3CAF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318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2B3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9EB8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9ABA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CC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66A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209A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90D8E"/>
    <w:multiLevelType w:val="hybridMultilevel"/>
    <w:tmpl w:val="CF48A6A4"/>
    <w:lvl w:ilvl="0" w:tplc="8E5CE962">
      <w:start w:val="1"/>
      <w:numFmt w:val="bullet"/>
      <w:pStyle w:val="BioDescriptionList"/>
      <w:lvlText w:val=""/>
      <w:lvlJc w:val="left"/>
      <w:pPr>
        <w:ind w:left="720" w:hanging="360"/>
      </w:pPr>
      <w:rPr>
        <w:rFonts w:ascii="Wingdings" w:hAnsi="Wingdings" w:hint="default"/>
        <w:color w:val="C7CCE8" w:themeColor="accent5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5167DE"/>
    <w:multiLevelType w:val="hybridMultilevel"/>
    <w:tmpl w:val="1D8024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D19B0"/>
    <w:multiLevelType w:val="hybridMultilevel"/>
    <w:tmpl w:val="CD1C26C0"/>
    <w:lvl w:ilvl="0" w:tplc="FAFE9394">
      <w:start w:val="1"/>
      <w:numFmt w:val="bullet"/>
      <w:pStyle w:val="BioParagraphBullets"/>
      <w:lvlText w:val=""/>
      <w:lvlJc w:val="left"/>
      <w:pPr>
        <w:ind w:left="900" w:hanging="360"/>
      </w:pPr>
      <w:rPr>
        <w:rFonts w:ascii="Wingdings" w:hAnsi="Wingdings" w:hint="default"/>
        <w:color w:val="C7CCE8" w:themeColor="accent5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79AD3E59"/>
    <w:multiLevelType w:val="multilevel"/>
    <w:tmpl w:val="5E70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867720">
    <w:abstractNumId w:val="0"/>
  </w:num>
  <w:num w:numId="2" w16cid:durableId="1291280184">
    <w:abstractNumId w:val="1"/>
  </w:num>
  <w:num w:numId="3" w16cid:durableId="180823097">
    <w:abstractNumId w:val="2"/>
  </w:num>
  <w:num w:numId="4" w16cid:durableId="1022786141">
    <w:abstractNumId w:val="3"/>
  </w:num>
  <w:num w:numId="5" w16cid:durableId="1348756844">
    <w:abstractNumId w:val="8"/>
  </w:num>
  <w:num w:numId="6" w16cid:durableId="831414443">
    <w:abstractNumId w:val="4"/>
  </w:num>
  <w:num w:numId="7" w16cid:durableId="1747612594">
    <w:abstractNumId w:val="5"/>
  </w:num>
  <w:num w:numId="8" w16cid:durableId="596254243">
    <w:abstractNumId w:val="6"/>
  </w:num>
  <w:num w:numId="9" w16cid:durableId="2104300069">
    <w:abstractNumId w:val="7"/>
  </w:num>
  <w:num w:numId="10" w16cid:durableId="2060131894">
    <w:abstractNumId w:val="9"/>
  </w:num>
  <w:num w:numId="11" w16cid:durableId="8259451">
    <w:abstractNumId w:val="11"/>
  </w:num>
  <w:num w:numId="12" w16cid:durableId="703529119">
    <w:abstractNumId w:val="10"/>
  </w:num>
  <w:num w:numId="13" w16cid:durableId="1202788204">
    <w:abstractNumId w:val="12"/>
  </w:num>
  <w:num w:numId="14" w16cid:durableId="4073853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04"/>
    <w:rsid w:val="000036C3"/>
    <w:rsid w:val="000040F0"/>
    <w:rsid w:val="00006809"/>
    <w:rsid w:val="00025C0C"/>
    <w:rsid w:val="000265ED"/>
    <w:rsid w:val="000574EE"/>
    <w:rsid w:val="00087D91"/>
    <w:rsid w:val="00094AF3"/>
    <w:rsid w:val="000A6E02"/>
    <w:rsid w:val="000C6B1B"/>
    <w:rsid w:val="000D0196"/>
    <w:rsid w:val="000E01E0"/>
    <w:rsid w:val="000E0E08"/>
    <w:rsid w:val="000E7588"/>
    <w:rsid w:val="000F6B67"/>
    <w:rsid w:val="00101217"/>
    <w:rsid w:val="00102888"/>
    <w:rsid w:val="0011571F"/>
    <w:rsid w:val="0011730F"/>
    <w:rsid w:val="0012425C"/>
    <w:rsid w:val="00124476"/>
    <w:rsid w:val="00135F4D"/>
    <w:rsid w:val="001442D3"/>
    <w:rsid w:val="00144A3F"/>
    <w:rsid w:val="001459FB"/>
    <w:rsid w:val="0015777C"/>
    <w:rsid w:val="001652F2"/>
    <w:rsid w:val="0017374C"/>
    <w:rsid w:val="001807B9"/>
    <w:rsid w:val="00190581"/>
    <w:rsid w:val="0019316B"/>
    <w:rsid w:val="001954AD"/>
    <w:rsid w:val="00195FA4"/>
    <w:rsid w:val="001B0B87"/>
    <w:rsid w:val="001C1CD7"/>
    <w:rsid w:val="001D3D6C"/>
    <w:rsid w:val="001D7C4F"/>
    <w:rsid w:val="001E2C64"/>
    <w:rsid w:val="00214162"/>
    <w:rsid w:val="00215A5D"/>
    <w:rsid w:val="002221A9"/>
    <w:rsid w:val="00235A13"/>
    <w:rsid w:val="002413B3"/>
    <w:rsid w:val="00251594"/>
    <w:rsid w:val="002711A2"/>
    <w:rsid w:val="002772D3"/>
    <w:rsid w:val="00280BC7"/>
    <w:rsid w:val="002909A2"/>
    <w:rsid w:val="002B39B6"/>
    <w:rsid w:val="002C6058"/>
    <w:rsid w:val="002D0FCD"/>
    <w:rsid w:val="0030742D"/>
    <w:rsid w:val="00307EEE"/>
    <w:rsid w:val="0031600B"/>
    <w:rsid w:val="003370FC"/>
    <w:rsid w:val="00353E42"/>
    <w:rsid w:val="00357237"/>
    <w:rsid w:val="0036349C"/>
    <w:rsid w:val="00374608"/>
    <w:rsid w:val="003902C6"/>
    <w:rsid w:val="003D42D6"/>
    <w:rsid w:val="003D5FA2"/>
    <w:rsid w:val="003E5C89"/>
    <w:rsid w:val="00400602"/>
    <w:rsid w:val="00402350"/>
    <w:rsid w:val="004023FF"/>
    <w:rsid w:val="00405603"/>
    <w:rsid w:val="00426A51"/>
    <w:rsid w:val="00433C23"/>
    <w:rsid w:val="0044611D"/>
    <w:rsid w:val="004574C1"/>
    <w:rsid w:val="0047543C"/>
    <w:rsid w:val="00480495"/>
    <w:rsid w:val="00484699"/>
    <w:rsid w:val="00484743"/>
    <w:rsid w:val="0048652C"/>
    <w:rsid w:val="00487E6B"/>
    <w:rsid w:val="00492FE1"/>
    <w:rsid w:val="004942B0"/>
    <w:rsid w:val="004958D7"/>
    <w:rsid w:val="004C1B82"/>
    <w:rsid w:val="004C5373"/>
    <w:rsid w:val="004D0BD0"/>
    <w:rsid w:val="004D1BB9"/>
    <w:rsid w:val="004D3C13"/>
    <w:rsid w:val="004D67EE"/>
    <w:rsid w:val="004F1364"/>
    <w:rsid w:val="00502C48"/>
    <w:rsid w:val="00512270"/>
    <w:rsid w:val="00515423"/>
    <w:rsid w:val="00523714"/>
    <w:rsid w:val="00524DA5"/>
    <w:rsid w:val="00533B20"/>
    <w:rsid w:val="00536D86"/>
    <w:rsid w:val="00543436"/>
    <w:rsid w:val="00554C7A"/>
    <w:rsid w:val="0056283F"/>
    <w:rsid w:val="0057001B"/>
    <w:rsid w:val="00573E7B"/>
    <w:rsid w:val="0058310C"/>
    <w:rsid w:val="0058531B"/>
    <w:rsid w:val="00591A2C"/>
    <w:rsid w:val="005927F7"/>
    <w:rsid w:val="00592B22"/>
    <w:rsid w:val="005B1DE6"/>
    <w:rsid w:val="005B2ED3"/>
    <w:rsid w:val="005D1416"/>
    <w:rsid w:val="005D2FEB"/>
    <w:rsid w:val="005D3A5A"/>
    <w:rsid w:val="005F2A20"/>
    <w:rsid w:val="00601C99"/>
    <w:rsid w:val="00610D55"/>
    <w:rsid w:val="00631283"/>
    <w:rsid w:val="0063294C"/>
    <w:rsid w:val="00632AA0"/>
    <w:rsid w:val="006340C6"/>
    <w:rsid w:val="00657180"/>
    <w:rsid w:val="006579C2"/>
    <w:rsid w:val="006620E5"/>
    <w:rsid w:val="00666A35"/>
    <w:rsid w:val="00666F49"/>
    <w:rsid w:val="006701C0"/>
    <w:rsid w:val="00671166"/>
    <w:rsid w:val="00677B79"/>
    <w:rsid w:val="00682647"/>
    <w:rsid w:val="006A5291"/>
    <w:rsid w:val="006B68EF"/>
    <w:rsid w:val="006C77C1"/>
    <w:rsid w:val="006D2933"/>
    <w:rsid w:val="006E7232"/>
    <w:rsid w:val="007067F1"/>
    <w:rsid w:val="007142E8"/>
    <w:rsid w:val="00722422"/>
    <w:rsid w:val="00725442"/>
    <w:rsid w:val="0072631B"/>
    <w:rsid w:val="00743EED"/>
    <w:rsid w:val="00765318"/>
    <w:rsid w:val="00767573"/>
    <w:rsid w:val="007B01E2"/>
    <w:rsid w:val="007B2EB6"/>
    <w:rsid w:val="007C0A3E"/>
    <w:rsid w:val="007C17C9"/>
    <w:rsid w:val="007D1946"/>
    <w:rsid w:val="007E6F6F"/>
    <w:rsid w:val="00811FCD"/>
    <w:rsid w:val="00826764"/>
    <w:rsid w:val="0083774E"/>
    <w:rsid w:val="00842187"/>
    <w:rsid w:val="0084224A"/>
    <w:rsid w:val="00842FAB"/>
    <w:rsid w:val="008574AE"/>
    <w:rsid w:val="008800CB"/>
    <w:rsid w:val="00880B0D"/>
    <w:rsid w:val="008820D3"/>
    <w:rsid w:val="00897E3A"/>
    <w:rsid w:val="008A26C3"/>
    <w:rsid w:val="008B3015"/>
    <w:rsid w:val="008C734E"/>
    <w:rsid w:val="008C7D6D"/>
    <w:rsid w:val="008D1404"/>
    <w:rsid w:val="008E291E"/>
    <w:rsid w:val="008E4610"/>
    <w:rsid w:val="008F608B"/>
    <w:rsid w:val="009008FB"/>
    <w:rsid w:val="009024FA"/>
    <w:rsid w:val="009118DE"/>
    <w:rsid w:val="009206A5"/>
    <w:rsid w:val="009220F5"/>
    <w:rsid w:val="00963AD5"/>
    <w:rsid w:val="00992EA0"/>
    <w:rsid w:val="00994272"/>
    <w:rsid w:val="00996517"/>
    <w:rsid w:val="009A2744"/>
    <w:rsid w:val="009A4C94"/>
    <w:rsid w:val="009A7E2A"/>
    <w:rsid w:val="009B467D"/>
    <w:rsid w:val="009C4805"/>
    <w:rsid w:val="009C4CD4"/>
    <w:rsid w:val="009D2242"/>
    <w:rsid w:val="009D7A6F"/>
    <w:rsid w:val="009E1324"/>
    <w:rsid w:val="009F139A"/>
    <w:rsid w:val="009F3E91"/>
    <w:rsid w:val="00A07193"/>
    <w:rsid w:val="00A14838"/>
    <w:rsid w:val="00A16D8D"/>
    <w:rsid w:val="00A17943"/>
    <w:rsid w:val="00A247BE"/>
    <w:rsid w:val="00A25369"/>
    <w:rsid w:val="00A25DA4"/>
    <w:rsid w:val="00A4510F"/>
    <w:rsid w:val="00A55113"/>
    <w:rsid w:val="00A82B34"/>
    <w:rsid w:val="00A82F54"/>
    <w:rsid w:val="00A842A5"/>
    <w:rsid w:val="00A94A79"/>
    <w:rsid w:val="00AA11F8"/>
    <w:rsid w:val="00AA1EB4"/>
    <w:rsid w:val="00AA714D"/>
    <w:rsid w:val="00AA7E3C"/>
    <w:rsid w:val="00AB1CA2"/>
    <w:rsid w:val="00AB3D3F"/>
    <w:rsid w:val="00AD35FF"/>
    <w:rsid w:val="00AD5210"/>
    <w:rsid w:val="00AD57D2"/>
    <w:rsid w:val="00AD621D"/>
    <w:rsid w:val="00AE2AC7"/>
    <w:rsid w:val="00AE6CB4"/>
    <w:rsid w:val="00AF6523"/>
    <w:rsid w:val="00B023FB"/>
    <w:rsid w:val="00B148A1"/>
    <w:rsid w:val="00B23461"/>
    <w:rsid w:val="00B24492"/>
    <w:rsid w:val="00B2487B"/>
    <w:rsid w:val="00B2540D"/>
    <w:rsid w:val="00B25FDF"/>
    <w:rsid w:val="00B4378F"/>
    <w:rsid w:val="00B47BC3"/>
    <w:rsid w:val="00B50FBA"/>
    <w:rsid w:val="00B573B3"/>
    <w:rsid w:val="00B612FD"/>
    <w:rsid w:val="00B66804"/>
    <w:rsid w:val="00B71253"/>
    <w:rsid w:val="00B846DB"/>
    <w:rsid w:val="00B92FE3"/>
    <w:rsid w:val="00BA7991"/>
    <w:rsid w:val="00BA7A81"/>
    <w:rsid w:val="00BB388B"/>
    <w:rsid w:val="00BB7A26"/>
    <w:rsid w:val="00BD3378"/>
    <w:rsid w:val="00BD5E3F"/>
    <w:rsid w:val="00BD7687"/>
    <w:rsid w:val="00BE61B7"/>
    <w:rsid w:val="00BF7832"/>
    <w:rsid w:val="00C03B45"/>
    <w:rsid w:val="00C04A27"/>
    <w:rsid w:val="00C20D7A"/>
    <w:rsid w:val="00C23BDB"/>
    <w:rsid w:val="00C42E46"/>
    <w:rsid w:val="00C5558D"/>
    <w:rsid w:val="00C61D11"/>
    <w:rsid w:val="00C675F8"/>
    <w:rsid w:val="00C828FF"/>
    <w:rsid w:val="00CC672B"/>
    <w:rsid w:val="00CE4C2C"/>
    <w:rsid w:val="00CF13A4"/>
    <w:rsid w:val="00CF455B"/>
    <w:rsid w:val="00CF7C85"/>
    <w:rsid w:val="00D05CBD"/>
    <w:rsid w:val="00D153A8"/>
    <w:rsid w:val="00D275A3"/>
    <w:rsid w:val="00D30E26"/>
    <w:rsid w:val="00D31B14"/>
    <w:rsid w:val="00D43976"/>
    <w:rsid w:val="00D5724A"/>
    <w:rsid w:val="00D6348F"/>
    <w:rsid w:val="00D72782"/>
    <w:rsid w:val="00DA1807"/>
    <w:rsid w:val="00DA4AE9"/>
    <w:rsid w:val="00DA77ED"/>
    <w:rsid w:val="00DB4A57"/>
    <w:rsid w:val="00DC242C"/>
    <w:rsid w:val="00DC447D"/>
    <w:rsid w:val="00DC4A90"/>
    <w:rsid w:val="00DE1534"/>
    <w:rsid w:val="00DE764B"/>
    <w:rsid w:val="00DF2314"/>
    <w:rsid w:val="00E00116"/>
    <w:rsid w:val="00E10E07"/>
    <w:rsid w:val="00E12C56"/>
    <w:rsid w:val="00E16EAF"/>
    <w:rsid w:val="00E423F2"/>
    <w:rsid w:val="00E8543C"/>
    <w:rsid w:val="00E9374B"/>
    <w:rsid w:val="00E949CC"/>
    <w:rsid w:val="00E973CB"/>
    <w:rsid w:val="00EB190B"/>
    <w:rsid w:val="00EC29CA"/>
    <w:rsid w:val="00EE6CEB"/>
    <w:rsid w:val="00EF3926"/>
    <w:rsid w:val="00F0093B"/>
    <w:rsid w:val="00F10510"/>
    <w:rsid w:val="00F11797"/>
    <w:rsid w:val="00F210A8"/>
    <w:rsid w:val="00F22F00"/>
    <w:rsid w:val="00F267AC"/>
    <w:rsid w:val="00F26CF5"/>
    <w:rsid w:val="00F40F33"/>
    <w:rsid w:val="00F41B79"/>
    <w:rsid w:val="00F426EB"/>
    <w:rsid w:val="00F43BA1"/>
    <w:rsid w:val="00F5166C"/>
    <w:rsid w:val="00F523A7"/>
    <w:rsid w:val="00F57BC0"/>
    <w:rsid w:val="00F74075"/>
    <w:rsid w:val="00F76295"/>
    <w:rsid w:val="00F82B19"/>
    <w:rsid w:val="00F93C05"/>
    <w:rsid w:val="00FA5F36"/>
    <w:rsid w:val="00FB41A4"/>
    <w:rsid w:val="00FB4720"/>
    <w:rsid w:val="00FB5F85"/>
    <w:rsid w:val="00FC30F9"/>
    <w:rsid w:val="00FD71E7"/>
    <w:rsid w:val="00FE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510AA"/>
  <w15:chartTrackingRefBased/>
  <w15:docId w15:val="{9614704B-590B-5E4D-A5D9-47831D0D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404"/>
    <w:pPr>
      <w:spacing w:before="80" w:after="120" w:line="264" w:lineRule="auto"/>
    </w:pPr>
    <w:rPr>
      <w:rFonts w:ascii="Century Gothic" w:hAnsi="Century Gothic"/>
      <w:sz w:val="20"/>
    </w:rPr>
  </w:style>
  <w:style w:type="paragraph" w:styleId="Heading1">
    <w:name w:val="heading 1"/>
    <w:basedOn w:val="Heading2"/>
    <w:next w:val="BioParagraph"/>
    <w:link w:val="Heading1Char"/>
    <w:uiPriority w:val="9"/>
    <w:qFormat/>
    <w:rsid w:val="00F43BA1"/>
    <w:pPr>
      <w:pBdr>
        <w:top w:val="single" w:sz="6" w:space="1" w:color="0154A6" w:themeColor="text2"/>
        <w:left w:val="single" w:sz="6" w:space="4" w:color="0154A6" w:themeColor="text2"/>
        <w:bottom w:val="single" w:sz="6" w:space="4" w:color="0154A6" w:themeColor="text2"/>
        <w:right w:val="single" w:sz="6" w:space="4" w:color="0154A6" w:themeColor="text2"/>
      </w:pBdr>
      <w:shd w:val="clear" w:color="auto" w:fill="0154A6" w:themeFill="text2"/>
      <w:ind w:left="180" w:right="7650"/>
      <w:outlineLvl w:val="0"/>
    </w:pPr>
    <w:rPr>
      <w:b/>
      <w:bCs/>
      <w:color w:val="FFFFFF" w:themeColor="background1"/>
      <w:bdr w:val="single" w:sz="6" w:space="0" w:color="0154A6" w:themeColor="text2"/>
      <w:shd w:val="clear" w:color="auto" w:fill="0154A6" w:themeFill="text2"/>
    </w:rPr>
  </w:style>
  <w:style w:type="paragraph" w:styleId="Heading2">
    <w:name w:val="heading 2"/>
    <w:next w:val="Normal"/>
    <w:link w:val="Heading2Char"/>
    <w:uiPriority w:val="9"/>
    <w:unhideWhenUsed/>
    <w:qFormat/>
    <w:rsid w:val="00A07193"/>
    <w:pPr>
      <w:keepNext/>
      <w:pBdr>
        <w:bottom w:val="single" w:sz="6" w:space="4" w:color="DADAE1" w:themeColor="accent1" w:themeTint="33"/>
      </w:pBdr>
      <w:tabs>
        <w:tab w:val="left" w:pos="2520"/>
      </w:tabs>
      <w:spacing w:before="320" w:after="120"/>
      <w:outlineLvl w:val="1"/>
    </w:pPr>
    <w:rPr>
      <w:rFonts w:asciiTheme="majorHAnsi" w:eastAsiaTheme="majorEastAsia" w:hAnsiTheme="majorHAnsi" w:cs="Times New Roman (Headings CS)"/>
      <w:color w:val="0154A6" w:themeColor="text2"/>
      <w:spacing w:val="1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8FB"/>
    <w:pPr>
      <w:keepNext/>
      <w:keepLines/>
      <w:spacing w:before="180"/>
      <w:ind w:left="-446"/>
      <w:outlineLvl w:val="2"/>
    </w:pPr>
    <w:rPr>
      <w:rFonts w:ascii="Times New Roman Bold" w:eastAsiaTheme="majorEastAsia" w:hAnsi="Times New Roman Bold" w:cs="Times New Roman"/>
      <w:b/>
      <w:bCs/>
      <w:color w:val="0154A6" w:themeColor="text2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2F00"/>
    <w:pPr>
      <w:keepNext/>
      <w:keepLines/>
      <w:spacing w:before="240" w:after="0"/>
      <w:ind w:left="187"/>
      <w:outlineLvl w:val="3"/>
    </w:pPr>
    <w:rPr>
      <w:rFonts w:asciiTheme="majorHAnsi" w:eastAsiaTheme="majorEastAsia" w:hAnsiTheme="majorHAnsi" w:cs="Times New Roman (Headings CS)"/>
      <w:b/>
      <w:bCs/>
      <w:caps/>
      <w:color w:val="505064" w:themeColor="accent1"/>
      <w:spacing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4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4EE"/>
    <w:rPr>
      <w:rFonts w:ascii="Century Gothic" w:hAnsi="Century Gothic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1807B9"/>
    <w:pPr>
      <w:tabs>
        <w:tab w:val="right" w:pos="10710"/>
      </w:tabs>
      <w:ind w:left="-90" w:right="-720"/>
    </w:pPr>
    <w:rPr>
      <w:rFonts w:cs="Times New Roman (Body CS)"/>
      <w:color w:val="A2A2B5" w:themeColor="accent1" w:themeTint="80"/>
      <w:spacing w:val="6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807B9"/>
    <w:rPr>
      <w:rFonts w:ascii="Century Gothic" w:hAnsi="Century Gothic" w:cs="Times New Roman (Body CS)"/>
      <w:b w:val="0"/>
      <w:i w:val="0"/>
      <w:color w:val="A2A2B5" w:themeColor="accent1" w:themeTint="80"/>
      <w:spacing w:val="6"/>
      <w:sz w:val="16"/>
      <w:szCs w:val="16"/>
    </w:rPr>
  </w:style>
  <w:style w:type="paragraph" w:styleId="Title">
    <w:name w:val="Title"/>
    <w:basedOn w:val="Normal"/>
    <w:next w:val="Heading1"/>
    <w:link w:val="TitleChar"/>
    <w:uiPriority w:val="10"/>
    <w:qFormat/>
    <w:rsid w:val="00400602"/>
    <w:pPr>
      <w:ind w:left="2070" w:right="90"/>
      <w:contextualSpacing/>
    </w:pPr>
    <w:rPr>
      <w:rFonts w:ascii="Times New Roman" w:eastAsiaTheme="majorEastAsia" w:hAnsi="Times New Roman" w:cs="Times New Roman"/>
      <w:color w:val="0154A6" w:themeColor="text2"/>
      <w:spacing w:val="16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400602"/>
    <w:rPr>
      <w:rFonts w:ascii="Times New Roman" w:eastAsiaTheme="majorEastAsia" w:hAnsi="Times New Roman" w:cs="Times New Roman"/>
      <w:b w:val="0"/>
      <w:i w:val="0"/>
      <w:color w:val="0154A6" w:themeColor="text2"/>
      <w:spacing w:val="16"/>
      <w:kern w:val="2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07193"/>
    <w:rPr>
      <w:rFonts w:asciiTheme="majorHAnsi" w:eastAsiaTheme="majorEastAsia" w:hAnsiTheme="majorHAnsi" w:cs="Times New Roman (Headings CS)"/>
      <w:color w:val="0154A6" w:themeColor="text2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F43BA1"/>
    <w:rPr>
      <w:rFonts w:asciiTheme="majorHAnsi" w:eastAsiaTheme="majorEastAsia" w:hAnsiTheme="majorHAnsi" w:cs="Times New Roman (Headings CS)"/>
      <w:b/>
      <w:bCs/>
      <w:color w:val="FFFFFF" w:themeColor="background1"/>
      <w:spacing w:val="10"/>
      <w:bdr w:val="single" w:sz="6" w:space="0" w:color="0154A6" w:themeColor="text2"/>
      <w:shd w:val="clear" w:color="auto" w:fill="0154A6" w:themeFill="text2"/>
    </w:rPr>
  </w:style>
  <w:style w:type="character" w:customStyle="1" w:styleId="Heading3Char">
    <w:name w:val="Heading 3 Char"/>
    <w:basedOn w:val="DefaultParagraphFont"/>
    <w:link w:val="Heading3"/>
    <w:uiPriority w:val="9"/>
    <w:rsid w:val="009008FB"/>
    <w:rPr>
      <w:rFonts w:ascii="Times New Roman Bold" w:eastAsiaTheme="majorEastAsia" w:hAnsi="Times New Roman Bold" w:cs="Times New Roman"/>
      <w:b/>
      <w:bCs/>
      <w:i w:val="0"/>
      <w:color w:val="0154A6" w:themeColor="text2"/>
      <w:spacing w:val="10"/>
      <w:sz w:val="20"/>
    </w:rPr>
  </w:style>
  <w:style w:type="paragraph" w:customStyle="1" w:styleId="pg1Name">
    <w:name w:val="pg1 Name"/>
    <w:basedOn w:val="Title"/>
    <w:qFormat/>
    <w:rsid w:val="00F43BA1"/>
    <w:pPr>
      <w:spacing w:before="0" w:after="0"/>
      <w:ind w:left="2520" w:right="86"/>
    </w:pPr>
    <w:rPr>
      <w:rFonts w:asciiTheme="minorHAnsi" w:hAnsiTheme="minorHAnsi"/>
      <w:b/>
      <w:bCs/>
      <w:sz w:val="32"/>
      <w:szCs w:val="32"/>
    </w:rPr>
  </w:style>
  <w:style w:type="paragraph" w:customStyle="1" w:styleId="pg1Role">
    <w:name w:val="pg1 Role"/>
    <w:basedOn w:val="Heading2"/>
    <w:qFormat/>
    <w:rsid w:val="00101217"/>
    <w:pPr>
      <w:pBdr>
        <w:bottom w:val="none" w:sz="0" w:space="0" w:color="auto"/>
      </w:pBdr>
      <w:spacing w:before="0" w:after="80"/>
    </w:pPr>
    <w:rPr>
      <w:b/>
      <w:bCs/>
    </w:rPr>
  </w:style>
  <w:style w:type="paragraph" w:customStyle="1" w:styleId="BioH1">
    <w:name w:val="Bio H1"/>
    <w:basedOn w:val="Heading3"/>
    <w:qFormat/>
    <w:rsid w:val="00101217"/>
    <w:pPr>
      <w:spacing w:before="0"/>
      <w:ind w:left="0"/>
    </w:pPr>
    <w:rPr>
      <w:rFonts w:ascii="Century Gothic" w:hAnsi="Century Gothic"/>
      <w:color w:val="808080" w:themeColor="background1" w:themeShade="80"/>
    </w:rPr>
  </w:style>
  <w:style w:type="paragraph" w:customStyle="1" w:styleId="BioParagraph">
    <w:name w:val="Bio Paragraph"/>
    <w:basedOn w:val="Normal"/>
    <w:qFormat/>
    <w:rsid w:val="005D3A5A"/>
    <w:pPr>
      <w:ind w:left="180" w:right="630"/>
    </w:pPr>
  </w:style>
  <w:style w:type="paragraph" w:customStyle="1" w:styleId="BioDescriptionList">
    <w:name w:val="Bio Description List"/>
    <w:qFormat/>
    <w:rsid w:val="00B71253"/>
    <w:pPr>
      <w:numPr>
        <w:numId w:val="12"/>
      </w:numPr>
      <w:spacing w:before="60"/>
      <w:ind w:left="187" w:hanging="187"/>
    </w:pPr>
    <w:rPr>
      <w:rFonts w:ascii="Century Gothic" w:hAnsi="Century Gothic"/>
      <w:sz w:val="20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22F00"/>
    <w:rPr>
      <w:rFonts w:asciiTheme="majorHAnsi" w:eastAsiaTheme="majorEastAsia" w:hAnsiTheme="majorHAnsi" w:cs="Times New Roman (Headings CS)"/>
      <w:b/>
      <w:bCs/>
      <w:i w:val="0"/>
      <w:caps/>
      <w:color w:val="505064" w:themeColor="accent1"/>
      <w:spacing w:val="14"/>
      <w:sz w:val="20"/>
    </w:rPr>
  </w:style>
  <w:style w:type="paragraph" w:customStyle="1" w:styleId="BioParagraphBullets">
    <w:name w:val="Bio Paragraph Bullets"/>
    <w:basedOn w:val="BioParagraph"/>
    <w:qFormat/>
    <w:rsid w:val="00F22F00"/>
    <w:pPr>
      <w:numPr>
        <w:numId w:val="13"/>
      </w:numPr>
      <w:ind w:left="450" w:hanging="270"/>
    </w:pPr>
  </w:style>
  <w:style w:type="character" w:styleId="Strong">
    <w:name w:val="Strong"/>
    <w:uiPriority w:val="22"/>
    <w:qFormat/>
    <w:rsid w:val="00F22F00"/>
    <w:rPr>
      <w:b/>
      <w:bCs/>
      <w:color w:val="0154A6" w:themeColor="text2"/>
    </w:rPr>
  </w:style>
  <w:style w:type="character" w:customStyle="1" w:styleId="PublishedTitle">
    <w:name w:val="Published Title"/>
    <w:uiPriority w:val="1"/>
    <w:qFormat/>
    <w:rsid w:val="007D1946"/>
    <w:rPr>
      <w:rFonts w:asciiTheme="minorHAnsi" w:hAnsiTheme="minorHAnsi"/>
      <w:bCs/>
      <w:i/>
      <w:iCs/>
      <w:color w:val="CE7800" w:themeColor="accent6"/>
    </w:rPr>
  </w:style>
  <w:style w:type="character" w:styleId="Hyperlink">
    <w:name w:val="Hyperlink"/>
    <w:basedOn w:val="DefaultParagraphFont"/>
    <w:uiPriority w:val="99"/>
    <w:unhideWhenUsed/>
    <w:rsid w:val="0031600B"/>
    <w:rPr>
      <w:color w:val="3D6AB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600B"/>
    <w:rPr>
      <w:rFonts w:ascii="Century Gothic" w:hAnsi="Century Gothic"/>
      <w:b w:val="0"/>
      <w:i w:val="0"/>
      <w:color w:val="954F72" w:themeColor="followedHyperlink"/>
      <w:sz w:val="20"/>
      <w:u w:val="single"/>
    </w:rPr>
  </w:style>
  <w:style w:type="paragraph" w:customStyle="1" w:styleId="HeaderContactInfo">
    <w:name w:val="Header Contact Info"/>
    <w:qFormat/>
    <w:rsid w:val="00F43BA1"/>
    <w:pPr>
      <w:tabs>
        <w:tab w:val="right" w:pos="10705"/>
      </w:tabs>
      <w:spacing w:after="200"/>
      <w:ind w:left="-86" w:right="-130"/>
      <w:jc w:val="right"/>
    </w:pPr>
    <w:rPr>
      <w:rFonts w:ascii="Century Gothic" w:hAnsi="Century Gothic" w:cs="Times New Roman (Body CS)"/>
      <w:color w:val="6E85C1" w:themeColor="accent3"/>
      <w:spacing w:val="6"/>
      <w:sz w:val="18"/>
      <w:szCs w:val="18"/>
    </w:rPr>
  </w:style>
  <w:style w:type="paragraph" w:customStyle="1" w:styleId="pg1ContactInfo">
    <w:name w:val="pg1 Contact Info"/>
    <w:basedOn w:val="HeaderContactInfo"/>
    <w:qFormat/>
    <w:rsid w:val="00101217"/>
    <w:pPr>
      <w:spacing w:after="280" w:line="264" w:lineRule="auto"/>
      <w:ind w:left="2520"/>
      <w:jc w:val="left"/>
    </w:pPr>
    <w:rPr>
      <w:noProof/>
      <w:color w:val="767171" w:themeColor="background2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E6B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6B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7687"/>
    <w:rPr>
      <w:color w:val="605E5C"/>
      <w:shd w:val="clear" w:color="auto" w:fill="E1DFDD"/>
    </w:rPr>
  </w:style>
  <w:style w:type="paragraph" w:customStyle="1" w:styleId="BioResumeBullets">
    <w:name w:val="Bio Resume Bullets"/>
    <w:qFormat/>
    <w:rsid w:val="00BD5E3F"/>
    <w:pPr>
      <w:spacing w:before="60"/>
      <w:ind w:left="187" w:hanging="187"/>
    </w:pPr>
    <w:rPr>
      <w:rFonts w:ascii="Century Gothic" w:hAnsi="Century Gothic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EF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astran@publiclawgroup.com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mslattery@publiclawgroup.com" TargetMode="External"/><Relationship Id="rId1" Type="http://schemas.openxmlformats.org/officeDocument/2006/relationships/hyperlink" Target="mailto:mslattery@publiclawgroup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RPLG 2020">
  <a:themeElements>
    <a:clrScheme name="RPLG 2020">
      <a:dk1>
        <a:srgbClr val="000008"/>
      </a:dk1>
      <a:lt1>
        <a:srgbClr val="FFFFFF"/>
      </a:lt1>
      <a:dk2>
        <a:srgbClr val="0154A6"/>
      </a:dk2>
      <a:lt2>
        <a:srgbClr val="E7E6E6"/>
      </a:lt2>
      <a:accent1>
        <a:srgbClr val="505064"/>
      </a:accent1>
      <a:accent2>
        <a:srgbClr val="0154A6"/>
      </a:accent2>
      <a:accent3>
        <a:srgbClr val="6E85C1"/>
      </a:accent3>
      <a:accent4>
        <a:srgbClr val="97A5D3"/>
      </a:accent4>
      <a:accent5>
        <a:srgbClr val="C7CCE8"/>
      </a:accent5>
      <a:accent6>
        <a:srgbClr val="CE7800"/>
      </a:accent6>
      <a:hlink>
        <a:srgbClr val="3D6AB3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PLG 2020" id="{4C635683-2B8B-C540-83AA-999603DDA958}" vid="{C97B9015-F91F-2C42-92C1-59D73850044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1821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Theresa Conway</cp:lastModifiedBy>
  <cp:revision>2</cp:revision>
  <cp:lastPrinted>2020-10-13T19:28:00Z</cp:lastPrinted>
  <dcterms:created xsi:type="dcterms:W3CDTF">2022-05-09T22:58:00Z</dcterms:created>
  <dcterms:modified xsi:type="dcterms:W3CDTF">2022-05-09T22:58:00Z</dcterms:modified>
  <cp:category/>
</cp:coreProperties>
</file>