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A2177" w14:textId="6DA5676A" w:rsidR="001F788D" w:rsidRDefault="1C0556B7" w:rsidP="17641008">
      <w:pPr>
        <w:spacing w:after="0"/>
        <w:ind w:left="-540"/>
      </w:pPr>
      <w:r>
        <w:rPr>
          <w:noProof/>
        </w:rPr>
        <w:drawing>
          <wp:inline distT="0" distB="0" distL="0" distR="0" wp14:anchorId="11FAA703" wp14:editId="145AEB44">
            <wp:extent cx="4225556" cy="1009438"/>
            <wp:effectExtent l="0" t="0" r="0" b="0"/>
            <wp:docPr id="567683993" name="Picture 567683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25556" cy="1009438"/>
                    </a:xfrm>
                    <a:prstGeom prst="rect">
                      <a:avLst/>
                    </a:prstGeom>
                  </pic:spPr>
                </pic:pic>
              </a:graphicData>
            </a:graphic>
          </wp:inline>
        </w:drawing>
      </w:r>
    </w:p>
    <w:p w14:paraId="40B88CC8" w14:textId="26661649" w:rsidR="69276AF2" w:rsidRDefault="72D26C72" w:rsidP="17641008">
      <w:pPr>
        <w:pStyle w:val="JDTitle"/>
        <w:keepNext/>
        <w:keepLines/>
        <w:spacing w:after="0"/>
        <w:rPr>
          <w:rFonts w:ascii="Aptos SemiBold" w:eastAsia="Aptos SemiBold" w:hAnsi="Aptos SemiBold" w:cs="Aptos SemiBold"/>
          <w:color w:val="0054A6"/>
          <w:sz w:val="28"/>
          <w:szCs w:val="28"/>
        </w:rPr>
      </w:pPr>
      <w:r w:rsidRPr="17641008">
        <w:rPr>
          <w:b/>
          <w:bCs/>
        </w:rPr>
        <w:t>Litigation Associat</w:t>
      </w:r>
      <w:r w:rsidR="0332EF6C" w:rsidRPr="17641008">
        <w:rPr>
          <w:b/>
          <w:bCs/>
        </w:rPr>
        <w:t>e</w:t>
      </w:r>
    </w:p>
    <w:p w14:paraId="22312126" w14:textId="23404A32" w:rsidR="69276AF2" w:rsidRDefault="69276AF2" w:rsidP="175A0FF7">
      <w:pPr>
        <w:pStyle w:val="JDTitle"/>
        <w:keepNext/>
        <w:keepLines/>
        <w:spacing w:after="160"/>
        <w:rPr>
          <w:rFonts w:ascii="Aptos SemiBold" w:eastAsia="Aptos SemiBold" w:hAnsi="Aptos SemiBold" w:cs="Aptos SemiBold"/>
          <w:color w:val="0054A6"/>
          <w:sz w:val="28"/>
          <w:szCs w:val="28"/>
        </w:rPr>
      </w:pPr>
    </w:p>
    <w:p w14:paraId="6D48F063" w14:textId="18F8AD43" w:rsidR="69276AF2" w:rsidRDefault="475C4CA8" w:rsidP="175A0FF7">
      <w:pPr>
        <w:pStyle w:val="JDTitle"/>
        <w:keepNext/>
        <w:keepLines/>
        <w:spacing w:after="160"/>
        <w:rPr>
          <w:rFonts w:ascii="Aptos SemiBold" w:eastAsia="Aptos SemiBold" w:hAnsi="Aptos SemiBold" w:cs="Aptos SemiBold"/>
          <w:color w:val="0054A6"/>
          <w:sz w:val="28"/>
          <w:szCs w:val="28"/>
        </w:rPr>
      </w:pPr>
      <w:r w:rsidRPr="175A0FF7">
        <w:rPr>
          <w:rFonts w:ascii="Aptos SemiBold" w:eastAsia="Aptos SemiBold" w:hAnsi="Aptos SemiBold" w:cs="Aptos SemiBold"/>
          <w:color w:val="0054A6"/>
          <w:sz w:val="28"/>
          <w:szCs w:val="28"/>
        </w:rPr>
        <w:t>Company Overview:</w:t>
      </w:r>
    </w:p>
    <w:p w14:paraId="38125A76" w14:textId="456CCB61" w:rsidR="69276AF2" w:rsidRDefault="475C4CA8" w:rsidP="175A0FF7">
      <w:pPr>
        <w:pStyle w:val="JDTitle"/>
        <w:keepNext/>
        <w:keepLines/>
        <w:spacing w:after="160"/>
        <w:rPr>
          <w:rFonts w:ascii="Aptos SemiBold" w:eastAsia="Aptos SemiBold" w:hAnsi="Aptos SemiBold" w:cs="Aptos SemiBold"/>
          <w:color w:val="0054A6"/>
          <w:sz w:val="28"/>
          <w:szCs w:val="28"/>
        </w:rPr>
      </w:pPr>
      <w:r w:rsidRPr="175A0FF7">
        <w:rPr>
          <w:rFonts w:ascii="Aptos" w:eastAsia="Aptos" w:hAnsi="Aptos" w:cs="Aptos"/>
          <w:b/>
          <w:bCs/>
          <w:sz w:val="24"/>
          <w:szCs w:val="24"/>
        </w:rPr>
        <w:t>Renne Public Law Group (RPLG)</w:t>
      </w:r>
      <w:r w:rsidRPr="175A0FF7">
        <w:rPr>
          <w:rFonts w:ascii="Aptos" w:eastAsia="Aptos" w:hAnsi="Aptos" w:cs="Aptos"/>
          <w:sz w:val="24"/>
          <w:szCs w:val="24"/>
        </w:rPr>
        <w:t xml:space="preserve"> is a mission-driven law firm located in the San Francisco Bay Area, dedicated to advocating for and defending public agencies, local governments, and nonprofit organizations throughout California. Named a "Top Boutique" </w:t>
      </w:r>
      <w:r w:rsidR="046CD5F0" w:rsidRPr="175A0FF7">
        <w:rPr>
          <w:rFonts w:ascii="Aptos" w:eastAsia="Aptos" w:hAnsi="Aptos" w:cs="Aptos"/>
          <w:sz w:val="24"/>
          <w:szCs w:val="24"/>
        </w:rPr>
        <w:t>in 201</w:t>
      </w:r>
      <w:r w:rsidR="023D9D5F" w:rsidRPr="175A0FF7">
        <w:rPr>
          <w:rFonts w:ascii="Aptos" w:eastAsia="Aptos" w:hAnsi="Aptos" w:cs="Aptos"/>
          <w:sz w:val="24"/>
          <w:szCs w:val="24"/>
        </w:rPr>
        <w:t>9</w:t>
      </w:r>
      <w:r w:rsidR="046CD5F0" w:rsidRPr="175A0FF7">
        <w:rPr>
          <w:rFonts w:ascii="Aptos" w:eastAsia="Aptos" w:hAnsi="Aptos" w:cs="Aptos"/>
          <w:sz w:val="24"/>
          <w:szCs w:val="24"/>
        </w:rPr>
        <w:t xml:space="preserve"> </w:t>
      </w:r>
      <w:r w:rsidR="6E7F1029" w:rsidRPr="175A0FF7">
        <w:rPr>
          <w:rFonts w:ascii="Aptos" w:eastAsia="Aptos" w:hAnsi="Aptos" w:cs="Aptos"/>
          <w:sz w:val="24"/>
          <w:szCs w:val="24"/>
        </w:rPr>
        <w:t>and 2024</w:t>
      </w:r>
      <w:r w:rsidR="046CD5F0" w:rsidRPr="175A0FF7">
        <w:rPr>
          <w:rFonts w:ascii="Aptos" w:eastAsia="Aptos" w:hAnsi="Aptos" w:cs="Aptos"/>
          <w:sz w:val="24"/>
          <w:szCs w:val="24"/>
        </w:rPr>
        <w:t xml:space="preserve"> </w:t>
      </w:r>
      <w:r w:rsidRPr="175A0FF7">
        <w:rPr>
          <w:rFonts w:ascii="Aptos" w:eastAsia="Aptos" w:hAnsi="Aptos" w:cs="Aptos"/>
          <w:sz w:val="24"/>
          <w:szCs w:val="24"/>
        </w:rPr>
        <w:t>by the Daily Journal, RPLG specializes in public law with a focus on serving the public interest. Our team is comprised of highly respected attorneys who are leaders in their fields, providing legal expertise and strategic counsel to help clients navigate complex legal challenges. At RPLG, we foster a diverse, equitable, and inclusive workplace that values the unique perspectives and contributions of all team members. For more information, please visit our website at publiclawgroup.com.</w:t>
      </w:r>
    </w:p>
    <w:p w14:paraId="683945EB" w14:textId="1FA1658E" w:rsidR="69276AF2" w:rsidRDefault="69276AF2" w:rsidP="175A0FF7">
      <w:pPr>
        <w:pStyle w:val="JDTitle"/>
        <w:keepNext/>
        <w:keepLines/>
        <w:spacing w:after="160"/>
        <w:rPr>
          <w:rFonts w:ascii="Aptos SemiBold" w:eastAsia="Aptos SemiBold" w:hAnsi="Aptos SemiBold" w:cs="Aptos SemiBold"/>
          <w:color w:val="0054A6"/>
          <w:sz w:val="28"/>
          <w:szCs w:val="28"/>
        </w:rPr>
      </w:pPr>
    </w:p>
    <w:p w14:paraId="6CE893F1" w14:textId="011D2698" w:rsidR="69276AF2" w:rsidRDefault="475C4CA8" w:rsidP="175A0FF7">
      <w:pPr>
        <w:pStyle w:val="JDTitle"/>
        <w:keepNext/>
        <w:keepLines/>
        <w:spacing w:after="160"/>
        <w:rPr>
          <w:rFonts w:ascii="Aptos SemiBold" w:eastAsia="Aptos SemiBold" w:hAnsi="Aptos SemiBold" w:cs="Aptos SemiBold"/>
          <w:color w:val="0054A6"/>
          <w:sz w:val="28"/>
          <w:szCs w:val="28"/>
        </w:rPr>
      </w:pPr>
      <w:r w:rsidRPr="175A0FF7">
        <w:rPr>
          <w:rFonts w:ascii="Aptos SemiBold" w:eastAsia="Aptos SemiBold" w:hAnsi="Aptos SemiBold" w:cs="Aptos SemiBold"/>
          <w:color w:val="0054A6"/>
          <w:sz w:val="28"/>
          <w:szCs w:val="28"/>
        </w:rPr>
        <w:t>Position Overview:</w:t>
      </w:r>
    </w:p>
    <w:p w14:paraId="684B27B9" w14:textId="280ACC75" w:rsidR="69276AF2" w:rsidRDefault="00294FEA" w:rsidP="7278DDF9">
      <w:pPr>
        <w:pStyle w:val="JDTitle"/>
        <w:keepNext/>
        <w:keepLines/>
        <w:spacing w:after="160"/>
        <w:rPr>
          <w:rFonts w:ascii="Aptos SemiBold" w:eastAsia="Aptos SemiBold" w:hAnsi="Aptos SemiBold" w:cs="Aptos SemiBold"/>
          <w:color w:val="0054A6"/>
          <w:sz w:val="28"/>
          <w:szCs w:val="28"/>
        </w:rPr>
      </w:pPr>
      <w:r w:rsidRPr="7278DDF9">
        <w:rPr>
          <w:rFonts w:ascii="Aptos" w:eastAsia="Aptos" w:hAnsi="Aptos" w:cs="Aptos"/>
          <w:sz w:val="24"/>
          <w:szCs w:val="24"/>
        </w:rPr>
        <w:t xml:space="preserve">We are seeking a Litigation Associate with </w:t>
      </w:r>
      <w:r w:rsidR="00FC7078">
        <w:rPr>
          <w:rFonts w:ascii="Aptos" w:eastAsia="Aptos" w:hAnsi="Aptos" w:cs="Aptos"/>
          <w:sz w:val="24"/>
          <w:szCs w:val="24"/>
        </w:rPr>
        <w:t>four</w:t>
      </w:r>
      <w:r w:rsidRPr="7278DDF9">
        <w:rPr>
          <w:rFonts w:ascii="Aptos" w:eastAsia="Aptos" w:hAnsi="Aptos" w:cs="Aptos"/>
          <w:sz w:val="24"/>
          <w:szCs w:val="24"/>
        </w:rPr>
        <w:t xml:space="preserve"> to </w:t>
      </w:r>
      <w:r w:rsidR="00FC7078">
        <w:rPr>
          <w:rFonts w:ascii="Aptos" w:eastAsia="Aptos" w:hAnsi="Aptos" w:cs="Aptos"/>
          <w:sz w:val="24"/>
          <w:szCs w:val="24"/>
        </w:rPr>
        <w:t>t</w:t>
      </w:r>
      <w:r w:rsidR="506BDC31" w:rsidRPr="7278DDF9">
        <w:rPr>
          <w:rFonts w:ascii="Aptos" w:eastAsia="Aptos" w:hAnsi="Aptos" w:cs="Aptos"/>
          <w:sz w:val="24"/>
          <w:szCs w:val="24"/>
        </w:rPr>
        <w:t>en</w:t>
      </w:r>
      <w:r w:rsidRPr="7278DDF9">
        <w:rPr>
          <w:rFonts w:ascii="Aptos" w:eastAsia="Aptos" w:hAnsi="Aptos" w:cs="Aptos"/>
          <w:sz w:val="24"/>
          <w:szCs w:val="24"/>
        </w:rPr>
        <w:t xml:space="preserve"> years of experience in all aspects of litigation, including written discovery, depositions, motion practice, and trial work. Candidates with experience in labor and employment law, public sector law, appeals</w:t>
      </w:r>
      <w:r w:rsidR="00101DF2">
        <w:rPr>
          <w:rFonts w:ascii="Aptos" w:eastAsia="Aptos" w:hAnsi="Aptos" w:cs="Aptos"/>
          <w:sz w:val="24"/>
          <w:szCs w:val="24"/>
        </w:rPr>
        <w:t>, and affirmative litigation</w:t>
      </w:r>
      <w:r w:rsidRPr="7278DDF9">
        <w:rPr>
          <w:rFonts w:ascii="Aptos" w:eastAsia="Aptos" w:hAnsi="Aptos" w:cs="Aptos"/>
          <w:sz w:val="24"/>
          <w:szCs w:val="24"/>
        </w:rPr>
        <w:t xml:space="preserve"> are encouraged to apply. This role provides an exciting opportunity to take on major case responsibility, including direct client contact, investigations, depositions, court and administrative hearings, and trial work.</w:t>
      </w:r>
    </w:p>
    <w:p w14:paraId="3DED7953" w14:textId="670FF56F" w:rsidR="69276AF2" w:rsidRDefault="475C4CA8" w:rsidP="70E090E4">
      <w:pPr>
        <w:keepNext/>
        <w:keepLines/>
        <w:spacing w:before="240" w:after="240"/>
        <w:rPr>
          <w:rFonts w:ascii="Aptos" w:eastAsia="Aptos" w:hAnsi="Aptos" w:cs="Aptos"/>
        </w:rPr>
      </w:pPr>
      <w:r w:rsidRPr="70E090E4">
        <w:rPr>
          <w:rFonts w:ascii="Aptos SemiBold" w:eastAsia="Aptos SemiBold" w:hAnsi="Aptos SemiBold" w:cs="Aptos SemiBold"/>
          <w:color w:val="0054A6"/>
          <w:sz w:val="28"/>
          <w:szCs w:val="28"/>
        </w:rPr>
        <w:t>Key Responsibilities:</w:t>
      </w:r>
    </w:p>
    <w:p w14:paraId="0C02D49F" w14:textId="1F003F59" w:rsidR="69276AF2" w:rsidRDefault="29563485" w:rsidP="70E090E4">
      <w:pPr>
        <w:pStyle w:val="ListParagraph"/>
        <w:keepNext/>
        <w:keepLines/>
        <w:numPr>
          <w:ilvl w:val="0"/>
          <w:numId w:val="2"/>
        </w:numPr>
        <w:spacing w:before="240" w:after="240"/>
        <w:rPr>
          <w:rFonts w:ascii="Aptos" w:eastAsia="Aptos" w:hAnsi="Aptos" w:cs="Aptos"/>
        </w:rPr>
      </w:pPr>
      <w:r w:rsidRPr="70E090E4">
        <w:rPr>
          <w:rFonts w:ascii="Aptos" w:eastAsia="Aptos" w:hAnsi="Aptos" w:cs="Aptos"/>
        </w:rPr>
        <w:t>Handle all aspects of litigation, including written discovery, depositions, and motion practice</w:t>
      </w:r>
    </w:p>
    <w:p w14:paraId="60A3845C" w14:textId="5C05F6AE" w:rsidR="69276AF2" w:rsidRDefault="29563485" w:rsidP="70E090E4">
      <w:pPr>
        <w:pStyle w:val="ListParagraph"/>
        <w:keepNext/>
        <w:keepLines/>
        <w:numPr>
          <w:ilvl w:val="0"/>
          <w:numId w:val="2"/>
        </w:numPr>
        <w:spacing w:before="240" w:after="240"/>
        <w:rPr>
          <w:rFonts w:ascii="Aptos" w:eastAsia="Aptos" w:hAnsi="Aptos" w:cs="Aptos"/>
        </w:rPr>
      </w:pPr>
      <w:r w:rsidRPr="70E090E4">
        <w:rPr>
          <w:rFonts w:ascii="Aptos" w:eastAsia="Aptos" w:hAnsi="Aptos" w:cs="Aptos"/>
        </w:rPr>
        <w:t>Represent clients in court and administrative hearings, including the Public Employment Relations Board</w:t>
      </w:r>
    </w:p>
    <w:p w14:paraId="670BF4FD" w14:textId="2D530981" w:rsidR="69276AF2" w:rsidRDefault="29563485" w:rsidP="70E090E4">
      <w:pPr>
        <w:pStyle w:val="ListParagraph"/>
        <w:keepNext/>
        <w:keepLines/>
        <w:numPr>
          <w:ilvl w:val="0"/>
          <w:numId w:val="2"/>
        </w:numPr>
        <w:spacing w:before="240" w:after="240"/>
        <w:rPr>
          <w:rFonts w:ascii="Aptos" w:eastAsia="Aptos" w:hAnsi="Aptos" w:cs="Aptos"/>
        </w:rPr>
      </w:pPr>
      <w:r w:rsidRPr="70E090E4">
        <w:rPr>
          <w:rFonts w:ascii="Aptos" w:eastAsia="Aptos" w:hAnsi="Aptos" w:cs="Aptos"/>
        </w:rPr>
        <w:t>Engage in trial work and take ownership of case responsibilities</w:t>
      </w:r>
    </w:p>
    <w:p w14:paraId="434FF846" w14:textId="56DA3BC5" w:rsidR="69276AF2" w:rsidRDefault="29563485" w:rsidP="70E090E4">
      <w:pPr>
        <w:pStyle w:val="ListParagraph"/>
        <w:keepNext/>
        <w:keepLines/>
        <w:numPr>
          <w:ilvl w:val="0"/>
          <w:numId w:val="2"/>
        </w:numPr>
        <w:spacing w:before="240" w:after="240"/>
        <w:rPr>
          <w:rFonts w:ascii="Aptos" w:eastAsia="Aptos" w:hAnsi="Aptos" w:cs="Aptos"/>
        </w:rPr>
      </w:pPr>
      <w:r w:rsidRPr="70E090E4">
        <w:rPr>
          <w:rFonts w:ascii="Aptos" w:eastAsia="Aptos" w:hAnsi="Aptos" w:cs="Aptos"/>
        </w:rPr>
        <w:t>Work closely with clients, handling direct client contact, investigations, and strategy development</w:t>
      </w:r>
    </w:p>
    <w:p w14:paraId="44B1CD16" w14:textId="77241A47" w:rsidR="69276AF2" w:rsidRDefault="29563485" w:rsidP="70E090E4">
      <w:pPr>
        <w:pStyle w:val="ListParagraph"/>
        <w:keepNext/>
        <w:keepLines/>
        <w:numPr>
          <w:ilvl w:val="0"/>
          <w:numId w:val="2"/>
        </w:numPr>
        <w:spacing w:before="240" w:after="240"/>
        <w:rPr>
          <w:rFonts w:ascii="Aptos" w:eastAsia="Aptos" w:hAnsi="Aptos" w:cs="Aptos"/>
        </w:rPr>
      </w:pPr>
      <w:r w:rsidRPr="70E090E4">
        <w:rPr>
          <w:rFonts w:ascii="Aptos" w:eastAsia="Aptos" w:hAnsi="Aptos" w:cs="Aptos"/>
        </w:rPr>
        <w:t>Participate in high-impact cases involving state and federal constitutional and statutory law</w:t>
      </w:r>
    </w:p>
    <w:p w14:paraId="0979BAEC" w14:textId="62B76B71" w:rsidR="29563485" w:rsidRDefault="29563485" w:rsidP="175A0FF7">
      <w:pPr>
        <w:pStyle w:val="ListParagraph"/>
        <w:keepNext/>
        <w:keepLines/>
        <w:numPr>
          <w:ilvl w:val="0"/>
          <w:numId w:val="2"/>
        </w:numPr>
        <w:spacing w:after="0"/>
        <w:rPr>
          <w:rFonts w:ascii="Aptos" w:eastAsia="Aptos" w:hAnsi="Aptos" w:cs="Aptos"/>
        </w:rPr>
      </w:pPr>
      <w:r w:rsidRPr="17641008">
        <w:rPr>
          <w:rFonts w:ascii="Aptos" w:eastAsia="Aptos" w:hAnsi="Aptos" w:cs="Aptos"/>
        </w:rPr>
        <w:t>Litigate cutting-edge legal issues involving public sector law and appeals</w:t>
      </w:r>
    </w:p>
    <w:p w14:paraId="79D64FCC" w14:textId="7081F6E3" w:rsidR="17641008" w:rsidRDefault="17641008" w:rsidP="17641008">
      <w:pPr>
        <w:spacing w:before="240" w:after="0"/>
        <w:rPr>
          <w:rFonts w:ascii="Aptos" w:eastAsia="Aptos" w:hAnsi="Aptos" w:cs="Aptos"/>
          <w:b/>
          <w:bCs/>
          <w:i/>
          <w:iCs/>
        </w:rPr>
      </w:pPr>
    </w:p>
    <w:p w14:paraId="4084BD41" w14:textId="488515AC" w:rsidR="29563485" w:rsidRDefault="29563485" w:rsidP="70E090E4">
      <w:pPr>
        <w:spacing w:before="240" w:after="0"/>
        <w:rPr>
          <w:rFonts w:ascii="Aptos" w:eastAsia="Aptos" w:hAnsi="Aptos" w:cs="Aptos"/>
          <w:b/>
          <w:bCs/>
          <w:i/>
          <w:iCs/>
        </w:rPr>
      </w:pPr>
      <w:r w:rsidRPr="70E090E4">
        <w:rPr>
          <w:rFonts w:ascii="Aptos" w:eastAsia="Aptos" w:hAnsi="Aptos" w:cs="Aptos"/>
          <w:b/>
          <w:bCs/>
          <w:i/>
          <w:iCs/>
        </w:rPr>
        <w:lastRenderedPageBreak/>
        <w:t>Sample Matters Include:</w:t>
      </w:r>
    </w:p>
    <w:p w14:paraId="25B41DB9" w14:textId="2DE57D67" w:rsidR="29563485" w:rsidRDefault="29563485" w:rsidP="70D34E91">
      <w:pPr>
        <w:pStyle w:val="ListParagraph"/>
        <w:numPr>
          <w:ilvl w:val="0"/>
          <w:numId w:val="1"/>
        </w:numPr>
        <w:spacing w:after="0"/>
        <w:rPr>
          <w:rFonts w:ascii="Aptos" w:eastAsia="Aptos" w:hAnsi="Aptos" w:cs="Aptos"/>
        </w:rPr>
      </w:pPr>
      <w:r w:rsidRPr="70D34E91">
        <w:rPr>
          <w:rFonts w:ascii="Aptos" w:eastAsia="Aptos" w:hAnsi="Aptos" w:cs="Aptos"/>
        </w:rPr>
        <w:t>Defended an industry challenge to a county citizen initiative, addressing issues such as void for vagueness and federal preemption</w:t>
      </w:r>
    </w:p>
    <w:p w14:paraId="3EECE83F" w14:textId="19A41DD2" w:rsidR="29563485" w:rsidRDefault="29563485" w:rsidP="70D34E91">
      <w:pPr>
        <w:pStyle w:val="ListParagraph"/>
        <w:numPr>
          <w:ilvl w:val="0"/>
          <w:numId w:val="1"/>
        </w:numPr>
        <w:spacing w:after="0"/>
        <w:rPr>
          <w:rFonts w:ascii="Aptos" w:eastAsia="Aptos" w:hAnsi="Aptos" w:cs="Aptos"/>
        </w:rPr>
      </w:pPr>
      <w:r w:rsidRPr="70D34E91">
        <w:rPr>
          <w:rFonts w:ascii="Aptos" w:eastAsia="Aptos" w:hAnsi="Aptos" w:cs="Aptos"/>
        </w:rPr>
        <w:t>Sued a retirement system on behalf of a hospital for overcharging in violation of state constitutional duties</w:t>
      </w:r>
    </w:p>
    <w:p w14:paraId="721E3904" w14:textId="10DB86C8" w:rsidR="29563485" w:rsidRDefault="29563485" w:rsidP="70D34E91">
      <w:pPr>
        <w:pStyle w:val="ListParagraph"/>
        <w:numPr>
          <w:ilvl w:val="0"/>
          <w:numId w:val="1"/>
        </w:numPr>
        <w:spacing w:after="0"/>
        <w:rPr>
          <w:rFonts w:ascii="Aptos" w:eastAsia="Aptos" w:hAnsi="Aptos" w:cs="Aptos"/>
        </w:rPr>
      </w:pPr>
      <w:r w:rsidRPr="70D34E91">
        <w:rPr>
          <w:rFonts w:ascii="Aptos" w:eastAsia="Aptos" w:hAnsi="Aptos" w:cs="Aptos"/>
        </w:rPr>
        <w:t>Defended a public skilled nursing facility in whistleblower retaliation claims, obtaining a complete defense verdict</w:t>
      </w:r>
    </w:p>
    <w:p w14:paraId="5961E421" w14:textId="0F2F3E41" w:rsidR="29563485" w:rsidRDefault="29563485" w:rsidP="70D34E91">
      <w:pPr>
        <w:pStyle w:val="ListParagraph"/>
        <w:numPr>
          <w:ilvl w:val="0"/>
          <w:numId w:val="1"/>
        </w:numPr>
        <w:spacing w:after="0"/>
        <w:rPr>
          <w:rFonts w:ascii="Aptos" w:eastAsia="Aptos" w:hAnsi="Aptos" w:cs="Aptos"/>
        </w:rPr>
      </w:pPr>
      <w:r w:rsidRPr="70D34E91">
        <w:rPr>
          <w:rFonts w:ascii="Aptos" w:eastAsia="Aptos" w:hAnsi="Aptos" w:cs="Aptos"/>
        </w:rPr>
        <w:t>Litigated state and federal contracts clause issues, including a case pending in the California Supreme Court</w:t>
      </w:r>
    </w:p>
    <w:p w14:paraId="122863F6" w14:textId="544BA286" w:rsidR="29563485" w:rsidRDefault="29563485" w:rsidP="70D34E91">
      <w:pPr>
        <w:pStyle w:val="ListParagraph"/>
        <w:numPr>
          <w:ilvl w:val="0"/>
          <w:numId w:val="1"/>
        </w:numPr>
        <w:spacing w:after="0"/>
        <w:rPr>
          <w:rFonts w:ascii="Aptos" w:eastAsia="Aptos" w:hAnsi="Aptos" w:cs="Aptos"/>
        </w:rPr>
      </w:pPr>
      <w:r w:rsidRPr="70D34E91">
        <w:rPr>
          <w:rFonts w:ascii="Aptos" w:eastAsia="Aptos" w:hAnsi="Aptos" w:cs="Aptos"/>
        </w:rPr>
        <w:t>Participated in lawsuits against opioid manufacturers and large technology companies over corporate practices</w:t>
      </w:r>
    </w:p>
    <w:p w14:paraId="6E676FB7" w14:textId="77777777" w:rsidR="00101DF2" w:rsidRDefault="00101DF2" w:rsidP="00101DF2">
      <w:pPr>
        <w:pStyle w:val="ListParagraph"/>
        <w:numPr>
          <w:ilvl w:val="0"/>
          <w:numId w:val="1"/>
        </w:numPr>
        <w:spacing w:after="0"/>
        <w:rPr>
          <w:rFonts w:ascii="Aptos" w:eastAsia="Aptos" w:hAnsi="Aptos" w:cs="Aptos"/>
        </w:rPr>
      </w:pPr>
      <w:r>
        <w:rPr>
          <w:rFonts w:ascii="Aptos" w:eastAsia="Aptos" w:hAnsi="Aptos" w:cs="Aptos"/>
        </w:rPr>
        <w:t>Representing a coalition of local public agencies challenging the federal government’s imposition of unlawful conditions on federal grants</w:t>
      </w:r>
    </w:p>
    <w:p w14:paraId="2975BBC2" w14:textId="021C3F84" w:rsidR="4880C1FA" w:rsidRDefault="4880C1FA" w:rsidP="69276AF2">
      <w:pPr>
        <w:pStyle w:val="Heading1"/>
        <w:rPr>
          <w:rFonts w:ascii="Aptos SemiBold" w:eastAsia="Aptos SemiBold" w:hAnsi="Aptos SemiBold" w:cs="Aptos SemiBold"/>
          <w:color w:val="0054A6"/>
          <w:sz w:val="28"/>
          <w:szCs w:val="28"/>
        </w:rPr>
      </w:pPr>
      <w:r w:rsidRPr="70D34E91">
        <w:rPr>
          <w:rFonts w:ascii="Aptos SemiBold" w:eastAsia="Aptos SemiBold" w:hAnsi="Aptos SemiBold" w:cs="Aptos SemiBold"/>
          <w:color w:val="0054A6"/>
          <w:sz w:val="28"/>
          <w:szCs w:val="28"/>
        </w:rPr>
        <w:t>Qualifications &amp; Skills:</w:t>
      </w:r>
    </w:p>
    <w:p w14:paraId="35EDFC16" w14:textId="743903E1" w:rsidR="69276AF2" w:rsidRDefault="00FC7078" w:rsidP="70D34E91">
      <w:pPr>
        <w:pStyle w:val="ListParagraph"/>
        <w:keepNext/>
        <w:keepLines/>
        <w:numPr>
          <w:ilvl w:val="0"/>
          <w:numId w:val="2"/>
        </w:numPr>
        <w:spacing w:after="0"/>
        <w:rPr>
          <w:rFonts w:ascii="Aptos" w:eastAsia="Aptos" w:hAnsi="Aptos" w:cs="Aptos"/>
        </w:rPr>
      </w:pPr>
      <w:r>
        <w:rPr>
          <w:rFonts w:ascii="Aptos" w:eastAsia="Aptos" w:hAnsi="Aptos" w:cs="Aptos"/>
        </w:rPr>
        <w:t>Four to ten</w:t>
      </w:r>
      <w:r w:rsidR="6C2E9727" w:rsidRPr="371B33ED">
        <w:rPr>
          <w:rFonts w:ascii="Aptos" w:eastAsia="Aptos" w:hAnsi="Aptos" w:cs="Aptos"/>
        </w:rPr>
        <w:t xml:space="preserve"> years of litigation experience, including discovery, depositions, motion practice, and trial work</w:t>
      </w:r>
    </w:p>
    <w:p w14:paraId="4F50F745" w14:textId="58E98AA8" w:rsidR="69276AF2" w:rsidRDefault="6C2E9727" w:rsidP="70D34E91">
      <w:pPr>
        <w:pStyle w:val="ListParagraph"/>
        <w:keepNext/>
        <w:keepLines/>
        <w:numPr>
          <w:ilvl w:val="0"/>
          <w:numId w:val="2"/>
        </w:numPr>
        <w:spacing w:after="0"/>
        <w:rPr>
          <w:rFonts w:ascii="Aptos" w:eastAsia="Aptos" w:hAnsi="Aptos" w:cs="Aptos"/>
        </w:rPr>
      </w:pPr>
      <w:r w:rsidRPr="70D34E91">
        <w:rPr>
          <w:rFonts w:ascii="Aptos" w:eastAsia="Aptos" w:hAnsi="Aptos" w:cs="Aptos"/>
        </w:rPr>
        <w:t>Strong academic credentials with a proven ability to handle complex legal issues</w:t>
      </w:r>
    </w:p>
    <w:p w14:paraId="221B16E5" w14:textId="5FEF711C" w:rsidR="69276AF2" w:rsidRDefault="6C2E9727" w:rsidP="70D34E91">
      <w:pPr>
        <w:pStyle w:val="ListParagraph"/>
        <w:keepNext/>
        <w:keepLines/>
        <w:numPr>
          <w:ilvl w:val="0"/>
          <w:numId w:val="2"/>
        </w:numPr>
        <w:spacing w:after="0"/>
        <w:rPr>
          <w:rFonts w:ascii="Aptos" w:eastAsia="Aptos" w:hAnsi="Aptos" w:cs="Aptos"/>
        </w:rPr>
      </w:pPr>
      <w:r w:rsidRPr="70D34E91">
        <w:rPr>
          <w:rFonts w:ascii="Aptos" w:eastAsia="Aptos" w:hAnsi="Aptos" w:cs="Aptos"/>
        </w:rPr>
        <w:t>Excellent written and oral communication skills</w:t>
      </w:r>
    </w:p>
    <w:p w14:paraId="2866BDBD" w14:textId="775E1093" w:rsidR="69276AF2" w:rsidRDefault="6C2E9727" w:rsidP="70D34E91">
      <w:pPr>
        <w:pStyle w:val="ListParagraph"/>
        <w:keepNext/>
        <w:keepLines/>
        <w:numPr>
          <w:ilvl w:val="0"/>
          <w:numId w:val="2"/>
        </w:numPr>
        <w:spacing w:after="0"/>
        <w:rPr>
          <w:rFonts w:ascii="Aptos" w:eastAsia="Aptos" w:hAnsi="Aptos" w:cs="Aptos"/>
        </w:rPr>
      </w:pPr>
      <w:r w:rsidRPr="70D34E91">
        <w:rPr>
          <w:rFonts w:ascii="Aptos" w:eastAsia="Aptos" w:hAnsi="Aptos" w:cs="Aptos"/>
        </w:rPr>
        <w:t>Experience in labor and employment law, public sector law, or appeals is a plus</w:t>
      </w:r>
    </w:p>
    <w:p w14:paraId="0E100862" w14:textId="23A4AF64" w:rsidR="69276AF2" w:rsidRDefault="6C2E9727" w:rsidP="70D34E91">
      <w:pPr>
        <w:pStyle w:val="ListParagraph"/>
        <w:keepNext/>
        <w:keepLines/>
        <w:numPr>
          <w:ilvl w:val="0"/>
          <w:numId w:val="2"/>
        </w:numPr>
        <w:spacing w:after="0"/>
        <w:rPr>
          <w:rFonts w:ascii="Aptos" w:eastAsia="Aptos" w:hAnsi="Aptos" w:cs="Aptos"/>
        </w:rPr>
      </w:pPr>
      <w:r w:rsidRPr="70D34E91">
        <w:rPr>
          <w:rFonts w:ascii="Aptos" w:eastAsia="Aptos" w:hAnsi="Aptos" w:cs="Aptos"/>
        </w:rPr>
        <w:t>Ability to work independently, take ownership of cases, and manage client relationships</w:t>
      </w:r>
    </w:p>
    <w:p w14:paraId="29E96B5C" w14:textId="37F3804F" w:rsidR="69276AF2" w:rsidRDefault="6C2E9727" w:rsidP="70D34E91">
      <w:pPr>
        <w:pStyle w:val="ListParagraph"/>
        <w:keepNext/>
        <w:keepLines/>
        <w:numPr>
          <w:ilvl w:val="0"/>
          <w:numId w:val="2"/>
        </w:numPr>
        <w:spacing w:after="0"/>
        <w:rPr>
          <w:rFonts w:ascii="Aptos" w:eastAsia="Aptos" w:hAnsi="Aptos" w:cs="Aptos"/>
        </w:rPr>
      </w:pPr>
      <w:r w:rsidRPr="70D34E91">
        <w:rPr>
          <w:rFonts w:ascii="Aptos" w:eastAsia="Aptos" w:hAnsi="Aptos" w:cs="Aptos"/>
        </w:rPr>
        <w:t>Demonstrated commitment to public interest legal practice or serving the public sector is highly desirable</w:t>
      </w:r>
    </w:p>
    <w:p w14:paraId="5520F297" w14:textId="5B80CB66" w:rsidR="001F788D" w:rsidRDefault="475C4CA8" w:rsidP="62153C48">
      <w:pPr>
        <w:pStyle w:val="Heading1"/>
        <w:rPr>
          <w:rFonts w:ascii="Aptos SemiBold" w:eastAsia="Aptos SemiBold" w:hAnsi="Aptos SemiBold" w:cs="Aptos SemiBold"/>
          <w:color w:val="0054A6"/>
          <w:sz w:val="28"/>
          <w:szCs w:val="28"/>
        </w:rPr>
      </w:pPr>
      <w:r w:rsidRPr="62153C48">
        <w:rPr>
          <w:rFonts w:ascii="Aptos SemiBold" w:eastAsia="Aptos SemiBold" w:hAnsi="Aptos SemiBold" w:cs="Aptos SemiBold"/>
          <w:color w:val="0054A6"/>
          <w:sz w:val="28"/>
          <w:szCs w:val="28"/>
        </w:rPr>
        <w:t>Compensation &amp; Benefits:</w:t>
      </w:r>
    </w:p>
    <w:p w14:paraId="65B8B4AD" w14:textId="19ECFFC5" w:rsidR="001F788D" w:rsidRDefault="5B8A4AD8" w:rsidP="7278DDF9">
      <w:pPr>
        <w:pStyle w:val="ListParagraph"/>
        <w:numPr>
          <w:ilvl w:val="0"/>
          <w:numId w:val="6"/>
        </w:numPr>
        <w:spacing w:after="0"/>
        <w:rPr>
          <w:rFonts w:ascii="Aptos" w:eastAsia="Aptos" w:hAnsi="Aptos" w:cs="Aptos"/>
          <w:color w:val="000000" w:themeColor="text1"/>
        </w:rPr>
      </w:pPr>
      <w:r w:rsidRPr="7278DDF9">
        <w:rPr>
          <w:rFonts w:ascii="Aptos" w:eastAsia="Aptos" w:hAnsi="Aptos" w:cs="Aptos"/>
          <w:b/>
          <w:bCs/>
          <w:color w:val="000000" w:themeColor="text1"/>
        </w:rPr>
        <w:t>Salary</w:t>
      </w:r>
      <w:r w:rsidR="475C4CA8" w:rsidRPr="7278DDF9">
        <w:rPr>
          <w:rFonts w:ascii="Aptos" w:eastAsia="Aptos" w:hAnsi="Aptos" w:cs="Aptos"/>
          <w:b/>
          <w:bCs/>
          <w:color w:val="000000" w:themeColor="text1"/>
        </w:rPr>
        <w:t xml:space="preserve"> Range:</w:t>
      </w:r>
      <w:r w:rsidR="475C4CA8" w:rsidRPr="7278DDF9">
        <w:rPr>
          <w:rFonts w:ascii="Aptos" w:eastAsia="Aptos" w:hAnsi="Aptos" w:cs="Aptos"/>
          <w:color w:val="000000" w:themeColor="text1"/>
        </w:rPr>
        <w:t xml:space="preserve"> </w:t>
      </w:r>
      <w:r w:rsidR="2CEBF003" w:rsidRPr="7278DDF9">
        <w:t>$1</w:t>
      </w:r>
      <w:r w:rsidR="00FC7078">
        <w:t>85</w:t>
      </w:r>
      <w:r w:rsidR="2CEBF003" w:rsidRPr="7278DDF9">
        <w:t>,000 - $</w:t>
      </w:r>
      <w:r w:rsidR="31BE0CBA" w:rsidRPr="7278DDF9">
        <w:t>2</w:t>
      </w:r>
      <w:r w:rsidR="00267156">
        <w:t>25</w:t>
      </w:r>
      <w:r w:rsidR="2CEBF003" w:rsidRPr="7278DDF9">
        <w:t>,000 per year</w:t>
      </w:r>
      <w:r w:rsidR="475C4CA8" w:rsidRPr="7278DDF9">
        <w:rPr>
          <w:rFonts w:ascii="Aptos" w:eastAsia="Aptos" w:hAnsi="Aptos" w:cs="Aptos"/>
          <w:color w:val="000000" w:themeColor="text1"/>
        </w:rPr>
        <w:t xml:space="preserve"> (commensurate with experience).</w:t>
      </w:r>
    </w:p>
    <w:p w14:paraId="2B551A7B" w14:textId="5F8D226B" w:rsidR="001F788D" w:rsidRDefault="475C4CA8" w:rsidP="62153C48">
      <w:pPr>
        <w:pStyle w:val="ListParagraph"/>
        <w:numPr>
          <w:ilvl w:val="0"/>
          <w:numId w:val="6"/>
        </w:numPr>
        <w:spacing w:after="0"/>
        <w:rPr>
          <w:rFonts w:ascii="Aptos" w:eastAsia="Aptos" w:hAnsi="Aptos" w:cs="Aptos"/>
          <w:color w:val="000000" w:themeColor="text1"/>
        </w:rPr>
      </w:pPr>
      <w:r w:rsidRPr="62153C48">
        <w:rPr>
          <w:rFonts w:ascii="Aptos" w:eastAsia="Aptos" w:hAnsi="Aptos" w:cs="Aptos"/>
          <w:b/>
          <w:bCs/>
          <w:color w:val="000000" w:themeColor="text1"/>
        </w:rPr>
        <w:t>Benefits:</w:t>
      </w:r>
    </w:p>
    <w:p w14:paraId="2037377A" w14:textId="0B86E799" w:rsidR="001F788D" w:rsidRDefault="475C4CA8" w:rsidP="62153C48">
      <w:pPr>
        <w:pStyle w:val="ListParagraph"/>
        <w:numPr>
          <w:ilvl w:val="1"/>
          <w:numId w:val="6"/>
        </w:numPr>
        <w:spacing w:after="0"/>
        <w:rPr>
          <w:rFonts w:ascii="Aptos" w:eastAsia="Aptos" w:hAnsi="Aptos" w:cs="Aptos"/>
          <w:color w:val="000000" w:themeColor="text1"/>
        </w:rPr>
      </w:pPr>
      <w:r w:rsidRPr="62153C48">
        <w:rPr>
          <w:rFonts w:ascii="Aptos" w:eastAsia="Aptos" w:hAnsi="Aptos" w:cs="Aptos"/>
          <w:color w:val="000000" w:themeColor="text1"/>
        </w:rPr>
        <w:t>Health, dental, and vision insurance options.</w:t>
      </w:r>
    </w:p>
    <w:p w14:paraId="0718D9E7" w14:textId="6752B1FC" w:rsidR="001F788D" w:rsidRDefault="475C4CA8" w:rsidP="62153C48">
      <w:pPr>
        <w:pStyle w:val="ListParagraph"/>
        <w:numPr>
          <w:ilvl w:val="1"/>
          <w:numId w:val="6"/>
        </w:numPr>
        <w:spacing w:after="0"/>
        <w:rPr>
          <w:rFonts w:ascii="Aptos" w:eastAsia="Aptos" w:hAnsi="Aptos" w:cs="Aptos"/>
          <w:color w:val="000000" w:themeColor="text1"/>
        </w:rPr>
      </w:pPr>
      <w:r w:rsidRPr="62153C48">
        <w:rPr>
          <w:rFonts w:ascii="Aptos" w:eastAsia="Aptos" w:hAnsi="Aptos" w:cs="Aptos"/>
          <w:color w:val="000000" w:themeColor="text1"/>
        </w:rPr>
        <w:t>Paid vacation, holidays, and sick leave (compliant with California law).</w:t>
      </w:r>
    </w:p>
    <w:p w14:paraId="585506FC" w14:textId="68BEB9BE" w:rsidR="001F788D" w:rsidRDefault="475C4CA8" w:rsidP="62153C48">
      <w:pPr>
        <w:pStyle w:val="ListParagraph"/>
        <w:numPr>
          <w:ilvl w:val="1"/>
          <w:numId w:val="6"/>
        </w:numPr>
        <w:spacing w:after="0"/>
        <w:rPr>
          <w:rFonts w:ascii="Aptos" w:eastAsia="Aptos" w:hAnsi="Aptos" w:cs="Aptos"/>
          <w:color w:val="000000" w:themeColor="text1"/>
        </w:rPr>
      </w:pPr>
      <w:r w:rsidRPr="62153C48">
        <w:rPr>
          <w:rFonts w:ascii="Aptos" w:eastAsia="Aptos" w:hAnsi="Aptos" w:cs="Aptos"/>
          <w:color w:val="000000" w:themeColor="text1"/>
        </w:rPr>
        <w:t>401(k) and Profit Sharing</w:t>
      </w:r>
    </w:p>
    <w:p w14:paraId="0A96970C" w14:textId="38A049CD" w:rsidR="001F788D" w:rsidRDefault="475C4CA8" w:rsidP="62153C48">
      <w:pPr>
        <w:pStyle w:val="ListParagraph"/>
        <w:numPr>
          <w:ilvl w:val="1"/>
          <w:numId w:val="6"/>
        </w:numPr>
        <w:spacing w:after="0"/>
        <w:rPr>
          <w:rFonts w:ascii="Aptos" w:eastAsia="Aptos" w:hAnsi="Aptos" w:cs="Aptos"/>
          <w:color w:val="000000" w:themeColor="text1"/>
        </w:rPr>
      </w:pPr>
      <w:r w:rsidRPr="5F30B6FB">
        <w:rPr>
          <w:rFonts w:ascii="Aptos" w:eastAsia="Aptos" w:hAnsi="Aptos" w:cs="Aptos"/>
          <w:color w:val="000000" w:themeColor="text1"/>
        </w:rPr>
        <w:t>FSA and Commuter Benefits Programs</w:t>
      </w:r>
    </w:p>
    <w:p w14:paraId="1DA99F6D" w14:textId="12294936" w:rsidR="23B7C16B" w:rsidRDefault="23B7C16B" w:rsidP="5F30B6FB">
      <w:pPr>
        <w:pStyle w:val="ListParagraph"/>
        <w:numPr>
          <w:ilvl w:val="1"/>
          <w:numId w:val="6"/>
        </w:numPr>
        <w:spacing w:after="0"/>
        <w:rPr>
          <w:rFonts w:ascii="Aptos" w:eastAsia="Aptos" w:hAnsi="Aptos" w:cs="Aptos"/>
          <w:color w:val="000000" w:themeColor="text1"/>
        </w:rPr>
      </w:pPr>
      <w:r w:rsidRPr="5F30B6FB">
        <w:rPr>
          <w:rFonts w:ascii="Aptos" w:eastAsia="Aptos" w:hAnsi="Aptos" w:cs="Aptos"/>
          <w:color w:val="000000" w:themeColor="text1"/>
        </w:rPr>
        <w:t>Hybrid Work Schedule</w:t>
      </w:r>
    </w:p>
    <w:p w14:paraId="7DA03088" w14:textId="494AE3E0" w:rsidR="001F788D" w:rsidRDefault="475C4CA8" w:rsidP="62153C48">
      <w:pPr>
        <w:pStyle w:val="Heading1"/>
        <w:rPr>
          <w:rFonts w:ascii="Aptos SemiBold" w:eastAsia="Aptos SemiBold" w:hAnsi="Aptos SemiBold" w:cs="Aptos SemiBold"/>
          <w:color w:val="0054A6"/>
          <w:sz w:val="28"/>
          <w:szCs w:val="28"/>
        </w:rPr>
      </w:pPr>
      <w:r w:rsidRPr="62153C48">
        <w:rPr>
          <w:rFonts w:ascii="Aptos SemiBold" w:eastAsia="Aptos SemiBold" w:hAnsi="Aptos SemiBold" w:cs="Aptos SemiBold"/>
          <w:color w:val="0054A6"/>
          <w:sz w:val="28"/>
          <w:szCs w:val="28"/>
        </w:rPr>
        <w:lastRenderedPageBreak/>
        <w:t>Work Environment &amp; Schedule:</w:t>
      </w:r>
    </w:p>
    <w:p w14:paraId="0FE08F97" w14:textId="75BE6A9F" w:rsidR="001F788D" w:rsidRDefault="475C4CA8" w:rsidP="5F30B6FB">
      <w:pPr>
        <w:pStyle w:val="ListParagraph"/>
        <w:numPr>
          <w:ilvl w:val="0"/>
          <w:numId w:val="5"/>
        </w:numPr>
        <w:spacing w:after="0"/>
        <w:rPr>
          <w:rFonts w:ascii="Aptos" w:eastAsia="Aptos" w:hAnsi="Aptos" w:cs="Aptos"/>
          <w:color w:val="000000" w:themeColor="text1"/>
        </w:rPr>
      </w:pPr>
      <w:r w:rsidRPr="5F30B6FB">
        <w:rPr>
          <w:rFonts w:ascii="Aptos" w:eastAsia="Aptos" w:hAnsi="Aptos" w:cs="Aptos"/>
          <w:color w:val="000000" w:themeColor="text1"/>
        </w:rPr>
        <w:t xml:space="preserve">This is a full-time, </w:t>
      </w:r>
      <w:r w:rsidR="4A8A55EF" w:rsidRPr="5F30B6FB">
        <w:rPr>
          <w:b/>
          <w:bCs/>
        </w:rPr>
        <w:t>hybrid schedule</w:t>
      </w:r>
      <w:r w:rsidR="4A8A55EF" w:rsidRPr="5F30B6FB">
        <w:t xml:space="preserve"> (3 days in office, 2 days remote)</w:t>
      </w:r>
      <w:r w:rsidRPr="5F30B6FB">
        <w:rPr>
          <w:rFonts w:ascii="Aptos" w:eastAsia="Aptos" w:hAnsi="Aptos" w:cs="Aptos"/>
          <w:color w:val="000000" w:themeColor="text1"/>
        </w:rPr>
        <w:t xml:space="preserve"> position at Renne Public Law Group, a law firm based in San Francisco, CA.</w:t>
      </w:r>
    </w:p>
    <w:p w14:paraId="67F84413" w14:textId="720C9632" w:rsidR="001F788D" w:rsidRDefault="475C4CA8" w:rsidP="5F30B6FB">
      <w:pPr>
        <w:pStyle w:val="ListParagraph"/>
        <w:numPr>
          <w:ilvl w:val="0"/>
          <w:numId w:val="5"/>
        </w:numPr>
        <w:spacing w:after="0"/>
        <w:rPr>
          <w:rFonts w:ascii="Aptos" w:eastAsia="Aptos" w:hAnsi="Aptos" w:cs="Aptos"/>
          <w:color w:val="000000" w:themeColor="text1"/>
        </w:rPr>
      </w:pPr>
      <w:r w:rsidRPr="69276AF2">
        <w:rPr>
          <w:rFonts w:ascii="Aptos" w:eastAsia="Aptos" w:hAnsi="Aptos" w:cs="Aptos"/>
          <w:color w:val="000000" w:themeColor="text1"/>
        </w:rPr>
        <w:t>Standard work hours are Monday through Friday, from 9:00 AM to 5:00 PM.</w:t>
      </w:r>
    </w:p>
    <w:p w14:paraId="58979032" w14:textId="51ED34E4" w:rsidR="001F788D" w:rsidRDefault="475C4CA8" w:rsidP="62153C48">
      <w:pPr>
        <w:pStyle w:val="Heading1"/>
        <w:rPr>
          <w:rFonts w:ascii="Aptos SemiBold" w:eastAsia="Aptos SemiBold" w:hAnsi="Aptos SemiBold" w:cs="Aptos SemiBold"/>
          <w:color w:val="0054A6"/>
          <w:sz w:val="28"/>
          <w:szCs w:val="28"/>
        </w:rPr>
      </w:pPr>
      <w:r w:rsidRPr="5F30B6FB">
        <w:rPr>
          <w:rFonts w:ascii="Aptos SemiBold" w:eastAsia="Aptos SemiBold" w:hAnsi="Aptos SemiBold" w:cs="Aptos SemiBold"/>
          <w:color w:val="0054A6"/>
          <w:sz w:val="28"/>
          <w:szCs w:val="28"/>
        </w:rPr>
        <w:t>Equal Opportunity Employer:</w:t>
      </w:r>
    </w:p>
    <w:p w14:paraId="0F4E2135" w14:textId="264CE756" w:rsidR="1E2EE079" w:rsidRDefault="1E2EE079" w:rsidP="5F30B6FB">
      <w:pPr>
        <w:spacing w:before="240" w:after="240"/>
        <w:rPr>
          <w:rFonts w:ascii="Aptos" w:eastAsia="Aptos" w:hAnsi="Aptos" w:cs="Aptos"/>
          <w:color w:val="000000" w:themeColor="text1"/>
        </w:rPr>
      </w:pPr>
      <w:r w:rsidRPr="5F30B6FB">
        <w:rPr>
          <w:rFonts w:ascii="Aptos" w:eastAsia="Aptos" w:hAnsi="Aptos" w:cs="Aptos"/>
          <w:color w:val="000000" w:themeColor="text1"/>
        </w:rPr>
        <w:t>RPLG is an Equal Opportunity Employer committed to fostering an inclusive and diverse work environment. We encourage candidates of all backgrounds to apply. We do not discriminate based on race, color, religion, sex, sexual orientation, gender identity, national origin, veteran or disability status, or any other protected characteristic as outlined by federal, state, or local laws.</w:t>
      </w:r>
    </w:p>
    <w:p w14:paraId="20027C9A" w14:textId="51C3DE6D" w:rsidR="001F788D" w:rsidRDefault="475C4CA8" w:rsidP="62153C48">
      <w:pPr>
        <w:pStyle w:val="Heading1"/>
        <w:rPr>
          <w:rFonts w:ascii="Aptos SemiBold" w:eastAsia="Aptos SemiBold" w:hAnsi="Aptos SemiBold" w:cs="Aptos SemiBold"/>
          <w:color w:val="0054A6"/>
          <w:sz w:val="28"/>
          <w:szCs w:val="28"/>
        </w:rPr>
      </w:pPr>
      <w:r w:rsidRPr="62153C48">
        <w:rPr>
          <w:rFonts w:ascii="Aptos SemiBold" w:eastAsia="Aptos SemiBold" w:hAnsi="Aptos SemiBold" w:cs="Aptos SemiBold"/>
          <w:color w:val="0054A6"/>
          <w:sz w:val="28"/>
          <w:szCs w:val="28"/>
        </w:rPr>
        <w:t>California Job Posting Requirements:</w:t>
      </w:r>
    </w:p>
    <w:p w14:paraId="3A2B0F52" w14:textId="46247EAC" w:rsidR="001F788D" w:rsidRDefault="475C4CA8" w:rsidP="62153C48">
      <w:pPr>
        <w:pStyle w:val="ListParagraph"/>
        <w:numPr>
          <w:ilvl w:val="0"/>
          <w:numId w:val="3"/>
        </w:numPr>
        <w:spacing w:after="0"/>
        <w:rPr>
          <w:rFonts w:ascii="Aptos" w:eastAsia="Aptos" w:hAnsi="Aptos" w:cs="Aptos"/>
          <w:color w:val="000000" w:themeColor="text1"/>
        </w:rPr>
      </w:pPr>
      <w:r w:rsidRPr="62153C48">
        <w:rPr>
          <w:rFonts w:ascii="Aptos" w:eastAsia="Aptos" w:hAnsi="Aptos" w:cs="Aptos"/>
          <w:b/>
          <w:bCs/>
          <w:color w:val="000000" w:themeColor="text1"/>
        </w:rPr>
        <w:t>Wage Transparency:</w:t>
      </w:r>
      <w:r w:rsidRPr="62153C48">
        <w:rPr>
          <w:rFonts w:ascii="Aptos" w:eastAsia="Aptos" w:hAnsi="Aptos" w:cs="Aptos"/>
          <w:color w:val="000000" w:themeColor="text1"/>
        </w:rPr>
        <w:t xml:space="preserve"> In compliance with California's wage transparency laws, the pay range for this position is listed above. This range is provided as a general guideline and is based on relevant factors such as experience, skills, and education.</w:t>
      </w:r>
    </w:p>
    <w:p w14:paraId="351597D8" w14:textId="79704842" w:rsidR="001F788D" w:rsidRDefault="475C4CA8" w:rsidP="62153C48">
      <w:pPr>
        <w:pStyle w:val="ListParagraph"/>
        <w:numPr>
          <w:ilvl w:val="0"/>
          <w:numId w:val="3"/>
        </w:numPr>
        <w:spacing w:after="0"/>
        <w:rPr>
          <w:rFonts w:ascii="Aptos" w:eastAsia="Aptos" w:hAnsi="Aptos" w:cs="Aptos"/>
          <w:color w:val="000000" w:themeColor="text1"/>
        </w:rPr>
      </w:pPr>
      <w:r w:rsidRPr="62153C48">
        <w:rPr>
          <w:rFonts w:ascii="Aptos" w:eastAsia="Aptos" w:hAnsi="Aptos" w:cs="Aptos"/>
          <w:b/>
          <w:bCs/>
          <w:color w:val="000000" w:themeColor="text1"/>
        </w:rPr>
        <w:t>Workplace Safety:</w:t>
      </w:r>
      <w:r w:rsidRPr="62153C48">
        <w:rPr>
          <w:rFonts w:ascii="Aptos" w:eastAsia="Aptos" w:hAnsi="Aptos" w:cs="Aptos"/>
          <w:color w:val="000000" w:themeColor="text1"/>
        </w:rPr>
        <w:t xml:space="preserve"> Our firm adheres to California workplace safety guidelines, including COVID-19 protocols as recommended by public health authorities.</w:t>
      </w:r>
    </w:p>
    <w:p w14:paraId="6AF88B29" w14:textId="538507C4" w:rsidR="001F788D" w:rsidRDefault="475C4CA8" w:rsidP="62153C48">
      <w:pPr>
        <w:pStyle w:val="ListParagraph"/>
        <w:numPr>
          <w:ilvl w:val="0"/>
          <w:numId w:val="3"/>
        </w:numPr>
        <w:spacing w:after="0"/>
        <w:rPr>
          <w:rFonts w:ascii="Aptos" w:eastAsia="Aptos" w:hAnsi="Aptos" w:cs="Aptos"/>
          <w:color w:val="000000" w:themeColor="text1"/>
        </w:rPr>
      </w:pPr>
      <w:r w:rsidRPr="62153C48">
        <w:rPr>
          <w:rFonts w:ascii="Aptos" w:eastAsia="Aptos" w:hAnsi="Aptos" w:cs="Aptos"/>
          <w:b/>
          <w:bCs/>
          <w:color w:val="000000" w:themeColor="text1"/>
        </w:rPr>
        <w:t>At-Will Employment:</w:t>
      </w:r>
      <w:r w:rsidRPr="62153C48">
        <w:rPr>
          <w:rFonts w:ascii="Aptos" w:eastAsia="Aptos" w:hAnsi="Aptos" w:cs="Aptos"/>
          <w:color w:val="000000" w:themeColor="text1"/>
        </w:rPr>
        <w:t xml:space="preserve"> This position is an at-will employment position, meaning that either the employee or the employer can terminate the employment relationship at any time, for any reason, with or without notice.</w:t>
      </w:r>
    </w:p>
    <w:p w14:paraId="2C078E63" w14:textId="584C9E49" w:rsidR="001F788D" w:rsidRDefault="001F788D"/>
    <w:sectPr w:rsidR="001F788D">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B72E" w14:textId="77777777" w:rsidR="00190CFB" w:rsidRDefault="00190CFB" w:rsidP="00C824B6">
      <w:pPr>
        <w:spacing w:after="0" w:line="240" w:lineRule="auto"/>
      </w:pPr>
      <w:r>
        <w:separator/>
      </w:r>
    </w:p>
  </w:endnote>
  <w:endnote w:type="continuationSeparator" w:id="0">
    <w:p w14:paraId="75DB3E06" w14:textId="77777777" w:rsidR="00190CFB" w:rsidRDefault="00190CFB" w:rsidP="00C82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9BF4F" w14:textId="77777777" w:rsidR="00190CFB" w:rsidRDefault="00190CFB" w:rsidP="00C824B6">
      <w:pPr>
        <w:spacing w:after="0" w:line="240" w:lineRule="auto"/>
      </w:pPr>
      <w:r>
        <w:separator/>
      </w:r>
    </w:p>
  </w:footnote>
  <w:footnote w:type="continuationSeparator" w:id="0">
    <w:p w14:paraId="62ED87DB" w14:textId="77777777" w:rsidR="00190CFB" w:rsidRDefault="00190CFB" w:rsidP="00C82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1D3C"/>
    <w:multiLevelType w:val="hybridMultilevel"/>
    <w:tmpl w:val="943A2384"/>
    <w:lvl w:ilvl="0" w:tplc="EDD6C8AE">
      <w:start w:val="1"/>
      <w:numFmt w:val="bullet"/>
      <w:lvlText w:val=""/>
      <w:lvlJc w:val="left"/>
      <w:pPr>
        <w:ind w:left="720" w:hanging="360"/>
      </w:pPr>
      <w:rPr>
        <w:rFonts w:ascii="Symbol" w:hAnsi="Symbol" w:hint="default"/>
      </w:rPr>
    </w:lvl>
    <w:lvl w:ilvl="1" w:tplc="6D70C720">
      <w:start w:val="1"/>
      <w:numFmt w:val="bullet"/>
      <w:lvlText w:val="o"/>
      <w:lvlJc w:val="left"/>
      <w:pPr>
        <w:ind w:left="1440" w:hanging="360"/>
      </w:pPr>
      <w:rPr>
        <w:rFonts w:ascii="Courier New" w:hAnsi="Courier New" w:hint="default"/>
      </w:rPr>
    </w:lvl>
    <w:lvl w:ilvl="2" w:tplc="BAC24A5A">
      <w:start w:val="1"/>
      <w:numFmt w:val="bullet"/>
      <w:lvlText w:val=""/>
      <w:lvlJc w:val="left"/>
      <w:pPr>
        <w:ind w:left="2160" w:hanging="360"/>
      </w:pPr>
      <w:rPr>
        <w:rFonts w:ascii="Wingdings" w:hAnsi="Wingdings" w:hint="default"/>
      </w:rPr>
    </w:lvl>
    <w:lvl w:ilvl="3" w:tplc="B5D06A04">
      <w:start w:val="1"/>
      <w:numFmt w:val="bullet"/>
      <w:lvlText w:val=""/>
      <w:lvlJc w:val="left"/>
      <w:pPr>
        <w:ind w:left="2880" w:hanging="360"/>
      </w:pPr>
      <w:rPr>
        <w:rFonts w:ascii="Symbol" w:hAnsi="Symbol" w:hint="default"/>
      </w:rPr>
    </w:lvl>
    <w:lvl w:ilvl="4" w:tplc="9A8C75DC">
      <w:start w:val="1"/>
      <w:numFmt w:val="bullet"/>
      <w:lvlText w:val="o"/>
      <w:lvlJc w:val="left"/>
      <w:pPr>
        <w:ind w:left="3600" w:hanging="360"/>
      </w:pPr>
      <w:rPr>
        <w:rFonts w:ascii="Courier New" w:hAnsi="Courier New" w:hint="default"/>
      </w:rPr>
    </w:lvl>
    <w:lvl w:ilvl="5" w:tplc="D7324602">
      <w:start w:val="1"/>
      <w:numFmt w:val="bullet"/>
      <w:lvlText w:val=""/>
      <w:lvlJc w:val="left"/>
      <w:pPr>
        <w:ind w:left="4320" w:hanging="360"/>
      </w:pPr>
      <w:rPr>
        <w:rFonts w:ascii="Wingdings" w:hAnsi="Wingdings" w:hint="default"/>
      </w:rPr>
    </w:lvl>
    <w:lvl w:ilvl="6" w:tplc="0D805294">
      <w:start w:val="1"/>
      <w:numFmt w:val="bullet"/>
      <w:lvlText w:val=""/>
      <w:lvlJc w:val="left"/>
      <w:pPr>
        <w:ind w:left="5040" w:hanging="360"/>
      </w:pPr>
      <w:rPr>
        <w:rFonts w:ascii="Symbol" w:hAnsi="Symbol" w:hint="default"/>
      </w:rPr>
    </w:lvl>
    <w:lvl w:ilvl="7" w:tplc="7BFCCF7C">
      <w:start w:val="1"/>
      <w:numFmt w:val="bullet"/>
      <w:lvlText w:val="o"/>
      <w:lvlJc w:val="left"/>
      <w:pPr>
        <w:ind w:left="5760" w:hanging="360"/>
      </w:pPr>
      <w:rPr>
        <w:rFonts w:ascii="Courier New" w:hAnsi="Courier New" w:hint="default"/>
      </w:rPr>
    </w:lvl>
    <w:lvl w:ilvl="8" w:tplc="5EF67D88">
      <w:start w:val="1"/>
      <w:numFmt w:val="bullet"/>
      <w:lvlText w:val=""/>
      <w:lvlJc w:val="left"/>
      <w:pPr>
        <w:ind w:left="6480" w:hanging="360"/>
      </w:pPr>
      <w:rPr>
        <w:rFonts w:ascii="Wingdings" w:hAnsi="Wingdings" w:hint="default"/>
      </w:rPr>
    </w:lvl>
  </w:abstractNum>
  <w:abstractNum w:abstractNumId="1" w15:restartNumberingAfterBreak="0">
    <w:nsid w:val="1D653606"/>
    <w:multiLevelType w:val="hybridMultilevel"/>
    <w:tmpl w:val="A5485FA8"/>
    <w:lvl w:ilvl="0" w:tplc="418E424E">
      <w:start w:val="1"/>
      <w:numFmt w:val="bullet"/>
      <w:lvlText w:val=""/>
      <w:lvlJc w:val="left"/>
      <w:pPr>
        <w:ind w:left="720" w:hanging="360"/>
      </w:pPr>
      <w:rPr>
        <w:rFonts w:ascii="Symbol" w:hAnsi="Symbol" w:hint="default"/>
      </w:rPr>
    </w:lvl>
    <w:lvl w:ilvl="1" w:tplc="19EE1F8C">
      <w:start w:val="1"/>
      <w:numFmt w:val="bullet"/>
      <w:lvlText w:val="o"/>
      <w:lvlJc w:val="left"/>
      <w:pPr>
        <w:ind w:left="1440" w:hanging="360"/>
      </w:pPr>
      <w:rPr>
        <w:rFonts w:ascii="Courier New" w:hAnsi="Courier New" w:hint="default"/>
      </w:rPr>
    </w:lvl>
    <w:lvl w:ilvl="2" w:tplc="960241E4">
      <w:start w:val="1"/>
      <w:numFmt w:val="bullet"/>
      <w:lvlText w:val=""/>
      <w:lvlJc w:val="left"/>
      <w:pPr>
        <w:ind w:left="2160" w:hanging="360"/>
      </w:pPr>
      <w:rPr>
        <w:rFonts w:ascii="Wingdings" w:hAnsi="Wingdings" w:hint="default"/>
      </w:rPr>
    </w:lvl>
    <w:lvl w:ilvl="3" w:tplc="1B96D47C">
      <w:start w:val="1"/>
      <w:numFmt w:val="bullet"/>
      <w:lvlText w:val=""/>
      <w:lvlJc w:val="left"/>
      <w:pPr>
        <w:ind w:left="2880" w:hanging="360"/>
      </w:pPr>
      <w:rPr>
        <w:rFonts w:ascii="Symbol" w:hAnsi="Symbol" w:hint="default"/>
      </w:rPr>
    </w:lvl>
    <w:lvl w:ilvl="4" w:tplc="518E387C">
      <w:start w:val="1"/>
      <w:numFmt w:val="bullet"/>
      <w:lvlText w:val="o"/>
      <w:lvlJc w:val="left"/>
      <w:pPr>
        <w:ind w:left="3600" w:hanging="360"/>
      </w:pPr>
      <w:rPr>
        <w:rFonts w:ascii="Courier New" w:hAnsi="Courier New" w:hint="default"/>
      </w:rPr>
    </w:lvl>
    <w:lvl w:ilvl="5" w:tplc="7D34AD2A">
      <w:start w:val="1"/>
      <w:numFmt w:val="bullet"/>
      <w:lvlText w:val=""/>
      <w:lvlJc w:val="left"/>
      <w:pPr>
        <w:ind w:left="4320" w:hanging="360"/>
      </w:pPr>
      <w:rPr>
        <w:rFonts w:ascii="Wingdings" w:hAnsi="Wingdings" w:hint="default"/>
      </w:rPr>
    </w:lvl>
    <w:lvl w:ilvl="6" w:tplc="A19A32A2">
      <w:start w:val="1"/>
      <w:numFmt w:val="bullet"/>
      <w:lvlText w:val=""/>
      <w:lvlJc w:val="left"/>
      <w:pPr>
        <w:ind w:left="5040" w:hanging="360"/>
      </w:pPr>
      <w:rPr>
        <w:rFonts w:ascii="Symbol" w:hAnsi="Symbol" w:hint="default"/>
      </w:rPr>
    </w:lvl>
    <w:lvl w:ilvl="7" w:tplc="F1143680">
      <w:start w:val="1"/>
      <w:numFmt w:val="bullet"/>
      <w:lvlText w:val="o"/>
      <w:lvlJc w:val="left"/>
      <w:pPr>
        <w:ind w:left="5760" w:hanging="360"/>
      </w:pPr>
      <w:rPr>
        <w:rFonts w:ascii="Courier New" w:hAnsi="Courier New" w:hint="default"/>
      </w:rPr>
    </w:lvl>
    <w:lvl w:ilvl="8" w:tplc="33129DDA">
      <w:start w:val="1"/>
      <w:numFmt w:val="bullet"/>
      <w:lvlText w:val=""/>
      <w:lvlJc w:val="left"/>
      <w:pPr>
        <w:ind w:left="6480" w:hanging="360"/>
      </w:pPr>
      <w:rPr>
        <w:rFonts w:ascii="Wingdings" w:hAnsi="Wingdings" w:hint="default"/>
      </w:rPr>
    </w:lvl>
  </w:abstractNum>
  <w:abstractNum w:abstractNumId="2" w15:restartNumberingAfterBreak="0">
    <w:nsid w:val="21AE695A"/>
    <w:multiLevelType w:val="hybridMultilevel"/>
    <w:tmpl w:val="1610DA3A"/>
    <w:lvl w:ilvl="0" w:tplc="8B5A63BA">
      <w:start w:val="1"/>
      <w:numFmt w:val="bullet"/>
      <w:lvlText w:val=""/>
      <w:lvlJc w:val="left"/>
      <w:pPr>
        <w:ind w:left="720" w:hanging="360"/>
      </w:pPr>
      <w:rPr>
        <w:rFonts w:ascii="Symbol" w:hAnsi="Symbol" w:hint="default"/>
      </w:rPr>
    </w:lvl>
    <w:lvl w:ilvl="1" w:tplc="41E2040A">
      <w:start w:val="1"/>
      <w:numFmt w:val="bullet"/>
      <w:lvlText w:val="o"/>
      <w:lvlJc w:val="left"/>
      <w:pPr>
        <w:ind w:left="1440" w:hanging="360"/>
      </w:pPr>
      <w:rPr>
        <w:rFonts w:ascii="Courier New" w:hAnsi="Courier New" w:hint="default"/>
      </w:rPr>
    </w:lvl>
    <w:lvl w:ilvl="2" w:tplc="32F68492">
      <w:start w:val="1"/>
      <w:numFmt w:val="bullet"/>
      <w:lvlText w:val=""/>
      <w:lvlJc w:val="left"/>
      <w:pPr>
        <w:ind w:left="2160" w:hanging="360"/>
      </w:pPr>
      <w:rPr>
        <w:rFonts w:ascii="Wingdings" w:hAnsi="Wingdings" w:hint="default"/>
      </w:rPr>
    </w:lvl>
    <w:lvl w:ilvl="3" w:tplc="7D48AA96">
      <w:start w:val="1"/>
      <w:numFmt w:val="bullet"/>
      <w:lvlText w:val=""/>
      <w:lvlJc w:val="left"/>
      <w:pPr>
        <w:ind w:left="2880" w:hanging="360"/>
      </w:pPr>
      <w:rPr>
        <w:rFonts w:ascii="Symbol" w:hAnsi="Symbol" w:hint="default"/>
      </w:rPr>
    </w:lvl>
    <w:lvl w:ilvl="4" w:tplc="ED7646EC">
      <w:start w:val="1"/>
      <w:numFmt w:val="bullet"/>
      <w:lvlText w:val="o"/>
      <w:lvlJc w:val="left"/>
      <w:pPr>
        <w:ind w:left="3600" w:hanging="360"/>
      </w:pPr>
      <w:rPr>
        <w:rFonts w:ascii="Courier New" w:hAnsi="Courier New" w:hint="default"/>
      </w:rPr>
    </w:lvl>
    <w:lvl w:ilvl="5" w:tplc="613810DE">
      <w:start w:val="1"/>
      <w:numFmt w:val="bullet"/>
      <w:lvlText w:val=""/>
      <w:lvlJc w:val="left"/>
      <w:pPr>
        <w:ind w:left="4320" w:hanging="360"/>
      </w:pPr>
      <w:rPr>
        <w:rFonts w:ascii="Wingdings" w:hAnsi="Wingdings" w:hint="default"/>
      </w:rPr>
    </w:lvl>
    <w:lvl w:ilvl="6" w:tplc="55D2AFDA">
      <w:start w:val="1"/>
      <w:numFmt w:val="bullet"/>
      <w:lvlText w:val=""/>
      <w:lvlJc w:val="left"/>
      <w:pPr>
        <w:ind w:left="5040" w:hanging="360"/>
      </w:pPr>
      <w:rPr>
        <w:rFonts w:ascii="Symbol" w:hAnsi="Symbol" w:hint="default"/>
      </w:rPr>
    </w:lvl>
    <w:lvl w:ilvl="7" w:tplc="DF7AF992">
      <w:start w:val="1"/>
      <w:numFmt w:val="bullet"/>
      <w:lvlText w:val="o"/>
      <w:lvlJc w:val="left"/>
      <w:pPr>
        <w:ind w:left="5760" w:hanging="360"/>
      </w:pPr>
      <w:rPr>
        <w:rFonts w:ascii="Courier New" w:hAnsi="Courier New" w:hint="default"/>
      </w:rPr>
    </w:lvl>
    <w:lvl w:ilvl="8" w:tplc="D756A4B8">
      <w:start w:val="1"/>
      <w:numFmt w:val="bullet"/>
      <w:lvlText w:val=""/>
      <w:lvlJc w:val="left"/>
      <w:pPr>
        <w:ind w:left="6480" w:hanging="360"/>
      </w:pPr>
      <w:rPr>
        <w:rFonts w:ascii="Wingdings" w:hAnsi="Wingdings" w:hint="default"/>
      </w:rPr>
    </w:lvl>
  </w:abstractNum>
  <w:abstractNum w:abstractNumId="3" w15:restartNumberingAfterBreak="0">
    <w:nsid w:val="38F1E6FB"/>
    <w:multiLevelType w:val="hybridMultilevel"/>
    <w:tmpl w:val="6C9C3FB6"/>
    <w:lvl w:ilvl="0" w:tplc="930226C0">
      <w:start w:val="1"/>
      <w:numFmt w:val="bullet"/>
      <w:lvlText w:val=""/>
      <w:lvlJc w:val="left"/>
      <w:pPr>
        <w:ind w:left="720" w:hanging="360"/>
      </w:pPr>
      <w:rPr>
        <w:rFonts w:ascii="Symbol" w:hAnsi="Symbol" w:hint="default"/>
      </w:rPr>
    </w:lvl>
    <w:lvl w:ilvl="1" w:tplc="E630453C">
      <w:start w:val="1"/>
      <w:numFmt w:val="bullet"/>
      <w:lvlText w:val="o"/>
      <w:lvlJc w:val="left"/>
      <w:pPr>
        <w:ind w:left="1440" w:hanging="360"/>
      </w:pPr>
      <w:rPr>
        <w:rFonts w:ascii="Courier New" w:hAnsi="Courier New" w:hint="default"/>
      </w:rPr>
    </w:lvl>
    <w:lvl w:ilvl="2" w:tplc="9BF8F458">
      <w:start w:val="1"/>
      <w:numFmt w:val="bullet"/>
      <w:lvlText w:val=""/>
      <w:lvlJc w:val="left"/>
      <w:pPr>
        <w:ind w:left="2160" w:hanging="360"/>
      </w:pPr>
      <w:rPr>
        <w:rFonts w:ascii="Wingdings" w:hAnsi="Wingdings" w:hint="default"/>
      </w:rPr>
    </w:lvl>
    <w:lvl w:ilvl="3" w:tplc="972E57EC">
      <w:start w:val="1"/>
      <w:numFmt w:val="bullet"/>
      <w:lvlText w:val=""/>
      <w:lvlJc w:val="left"/>
      <w:pPr>
        <w:ind w:left="2880" w:hanging="360"/>
      </w:pPr>
      <w:rPr>
        <w:rFonts w:ascii="Symbol" w:hAnsi="Symbol" w:hint="default"/>
      </w:rPr>
    </w:lvl>
    <w:lvl w:ilvl="4" w:tplc="8D183D00">
      <w:start w:val="1"/>
      <w:numFmt w:val="bullet"/>
      <w:lvlText w:val="o"/>
      <w:lvlJc w:val="left"/>
      <w:pPr>
        <w:ind w:left="3600" w:hanging="360"/>
      </w:pPr>
      <w:rPr>
        <w:rFonts w:ascii="Courier New" w:hAnsi="Courier New" w:hint="default"/>
      </w:rPr>
    </w:lvl>
    <w:lvl w:ilvl="5" w:tplc="B7F0E2EA">
      <w:start w:val="1"/>
      <w:numFmt w:val="bullet"/>
      <w:lvlText w:val=""/>
      <w:lvlJc w:val="left"/>
      <w:pPr>
        <w:ind w:left="4320" w:hanging="360"/>
      </w:pPr>
      <w:rPr>
        <w:rFonts w:ascii="Wingdings" w:hAnsi="Wingdings" w:hint="default"/>
      </w:rPr>
    </w:lvl>
    <w:lvl w:ilvl="6" w:tplc="DDDCF87C">
      <w:start w:val="1"/>
      <w:numFmt w:val="bullet"/>
      <w:lvlText w:val=""/>
      <w:lvlJc w:val="left"/>
      <w:pPr>
        <w:ind w:left="5040" w:hanging="360"/>
      </w:pPr>
      <w:rPr>
        <w:rFonts w:ascii="Symbol" w:hAnsi="Symbol" w:hint="default"/>
      </w:rPr>
    </w:lvl>
    <w:lvl w:ilvl="7" w:tplc="4D30C124">
      <w:start w:val="1"/>
      <w:numFmt w:val="bullet"/>
      <w:lvlText w:val="o"/>
      <w:lvlJc w:val="left"/>
      <w:pPr>
        <w:ind w:left="5760" w:hanging="360"/>
      </w:pPr>
      <w:rPr>
        <w:rFonts w:ascii="Courier New" w:hAnsi="Courier New" w:hint="default"/>
      </w:rPr>
    </w:lvl>
    <w:lvl w:ilvl="8" w:tplc="2BAE1500">
      <w:start w:val="1"/>
      <w:numFmt w:val="bullet"/>
      <w:lvlText w:val=""/>
      <w:lvlJc w:val="left"/>
      <w:pPr>
        <w:ind w:left="6480" w:hanging="360"/>
      </w:pPr>
      <w:rPr>
        <w:rFonts w:ascii="Wingdings" w:hAnsi="Wingdings" w:hint="default"/>
      </w:rPr>
    </w:lvl>
  </w:abstractNum>
  <w:abstractNum w:abstractNumId="4" w15:restartNumberingAfterBreak="0">
    <w:nsid w:val="4C9FE690"/>
    <w:multiLevelType w:val="hybridMultilevel"/>
    <w:tmpl w:val="9950037A"/>
    <w:lvl w:ilvl="0" w:tplc="D7E27ADE">
      <w:start w:val="1"/>
      <w:numFmt w:val="bullet"/>
      <w:lvlText w:val=""/>
      <w:lvlJc w:val="left"/>
      <w:pPr>
        <w:ind w:left="720" w:hanging="360"/>
      </w:pPr>
      <w:rPr>
        <w:rFonts w:ascii="Symbol" w:hAnsi="Symbol" w:hint="default"/>
      </w:rPr>
    </w:lvl>
    <w:lvl w:ilvl="1" w:tplc="FC32C634">
      <w:start w:val="1"/>
      <w:numFmt w:val="bullet"/>
      <w:lvlText w:val="o"/>
      <w:lvlJc w:val="left"/>
      <w:pPr>
        <w:ind w:left="1440" w:hanging="360"/>
      </w:pPr>
      <w:rPr>
        <w:rFonts w:ascii="Courier New" w:hAnsi="Courier New" w:hint="default"/>
      </w:rPr>
    </w:lvl>
    <w:lvl w:ilvl="2" w:tplc="6C0ED4EE">
      <w:start w:val="1"/>
      <w:numFmt w:val="bullet"/>
      <w:lvlText w:val=""/>
      <w:lvlJc w:val="left"/>
      <w:pPr>
        <w:ind w:left="2160" w:hanging="360"/>
      </w:pPr>
      <w:rPr>
        <w:rFonts w:ascii="Wingdings" w:hAnsi="Wingdings" w:hint="default"/>
      </w:rPr>
    </w:lvl>
    <w:lvl w:ilvl="3" w:tplc="6894801E">
      <w:start w:val="1"/>
      <w:numFmt w:val="bullet"/>
      <w:lvlText w:val=""/>
      <w:lvlJc w:val="left"/>
      <w:pPr>
        <w:ind w:left="2880" w:hanging="360"/>
      </w:pPr>
      <w:rPr>
        <w:rFonts w:ascii="Symbol" w:hAnsi="Symbol" w:hint="default"/>
      </w:rPr>
    </w:lvl>
    <w:lvl w:ilvl="4" w:tplc="89483522">
      <w:start w:val="1"/>
      <w:numFmt w:val="bullet"/>
      <w:lvlText w:val="o"/>
      <w:lvlJc w:val="left"/>
      <w:pPr>
        <w:ind w:left="3600" w:hanging="360"/>
      </w:pPr>
      <w:rPr>
        <w:rFonts w:ascii="Courier New" w:hAnsi="Courier New" w:hint="default"/>
      </w:rPr>
    </w:lvl>
    <w:lvl w:ilvl="5" w:tplc="E0AA68B2">
      <w:start w:val="1"/>
      <w:numFmt w:val="bullet"/>
      <w:lvlText w:val=""/>
      <w:lvlJc w:val="left"/>
      <w:pPr>
        <w:ind w:left="4320" w:hanging="360"/>
      </w:pPr>
      <w:rPr>
        <w:rFonts w:ascii="Wingdings" w:hAnsi="Wingdings" w:hint="default"/>
      </w:rPr>
    </w:lvl>
    <w:lvl w:ilvl="6" w:tplc="DC183472">
      <w:start w:val="1"/>
      <w:numFmt w:val="bullet"/>
      <w:lvlText w:val=""/>
      <w:lvlJc w:val="left"/>
      <w:pPr>
        <w:ind w:left="5040" w:hanging="360"/>
      </w:pPr>
      <w:rPr>
        <w:rFonts w:ascii="Symbol" w:hAnsi="Symbol" w:hint="default"/>
      </w:rPr>
    </w:lvl>
    <w:lvl w:ilvl="7" w:tplc="51743966">
      <w:start w:val="1"/>
      <w:numFmt w:val="bullet"/>
      <w:lvlText w:val="o"/>
      <w:lvlJc w:val="left"/>
      <w:pPr>
        <w:ind w:left="5760" w:hanging="360"/>
      </w:pPr>
      <w:rPr>
        <w:rFonts w:ascii="Courier New" w:hAnsi="Courier New" w:hint="default"/>
      </w:rPr>
    </w:lvl>
    <w:lvl w:ilvl="8" w:tplc="6B122822">
      <w:start w:val="1"/>
      <w:numFmt w:val="bullet"/>
      <w:lvlText w:val=""/>
      <w:lvlJc w:val="left"/>
      <w:pPr>
        <w:ind w:left="6480" w:hanging="360"/>
      </w:pPr>
      <w:rPr>
        <w:rFonts w:ascii="Wingdings" w:hAnsi="Wingdings" w:hint="default"/>
      </w:rPr>
    </w:lvl>
  </w:abstractNum>
  <w:abstractNum w:abstractNumId="5" w15:restartNumberingAfterBreak="0">
    <w:nsid w:val="4ED69F04"/>
    <w:multiLevelType w:val="hybridMultilevel"/>
    <w:tmpl w:val="84C0516A"/>
    <w:lvl w:ilvl="0" w:tplc="AC48E6C2">
      <w:start w:val="1"/>
      <w:numFmt w:val="bullet"/>
      <w:lvlText w:val=""/>
      <w:lvlJc w:val="left"/>
      <w:pPr>
        <w:ind w:left="720" w:hanging="360"/>
      </w:pPr>
      <w:rPr>
        <w:rFonts w:ascii="Symbol" w:hAnsi="Symbol" w:hint="default"/>
      </w:rPr>
    </w:lvl>
    <w:lvl w:ilvl="1" w:tplc="4CBC3CAA">
      <w:start w:val="1"/>
      <w:numFmt w:val="bullet"/>
      <w:lvlText w:val="o"/>
      <w:lvlJc w:val="left"/>
      <w:pPr>
        <w:ind w:left="1440" w:hanging="360"/>
      </w:pPr>
      <w:rPr>
        <w:rFonts w:ascii="Symbol" w:hAnsi="Symbol" w:hint="default"/>
      </w:rPr>
    </w:lvl>
    <w:lvl w:ilvl="2" w:tplc="C9484D40">
      <w:start w:val="1"/>
      <w:numFmt w:val="bullet"/>
      <w:lvlText w:val=""/>
      <w:lvlJc w:val="left"/>
      <w:pPr>
        <w:ind w:left="2160" w:hanging="360"/>
      </w:pPr>
      <w:rPr>
        <w:rFonts w:ascii="Wingdings" w:hAnsi="Wingdings" w:hint="default"/>
      </w:rPr>
    </w:lvl>
    <w:lvl w:ilvl="3" w:tplc="269C8382">
      <w:start w:val="1"/>
      <w:numFmt w:val="bullet"/>
      <w:lvlText w:val=""/>
      <w:lvlJc w:val="left"/>
      <w:pPr>
        <w:ind w:left="2880" w:hanging="360"/>
      </w:pPr>
      <w:rPr>
        <w:rFonts w:ascii="Symbol" w:hAnsi="Symbol" w:hint="default"/>
      </w:rPr>
    </w:lvl>
    <w:lvl w:ilvl="4" w:tplc="7324C886">
      <w:start w:val="1"/>
      <w:numFmt w:val="bullet"/>
      <w:lvlText w:val="o"/>
      <w:lvlJc w:val="left"/>
      <w:pPr>
        <w:ind w:left="3600" w:hanging="360"/>
      </w:pPr>
      <w:rPr>
        <w:rFonts w:ascii="Courier New" w:hAnsi="Courier New" w:hint="default"/>
      </w:rPr>
    </w:lvl>
    <w:lvl w:ilvl="5" w:tplc="513CC35E">
      <w:start w:val="1"/>
      <w:numFmt w:val="bullet"/>
      <w:lvlText w:val=""/>
      <w:lvlJc w:val="left"/>
      <w:pPr>
        <w:ind w:left="4320" w:hanging="360"/>
      </w:pPr>
      <w:rPr>
        <w:rFonts w:ascii="Wingdings" w:hAnsi="Wingdings" w:hint="default"/>
      </w:rPr>
    </w:lvl>
    <w:lvl w:ilvl="6" w:tplc="A40E263C">
      <w:start w:val="1"/>
      <w:numFmt w:val="bullet"/>
      <w:lvlText w:val=""/>
      <w:lvlJc w:val="left"/>
      <w:pPr>
        <w:ind w:left="5040" w:hanging="360"/>
      </w:pPr>
      <w:rPr>
        <w:rFonts w:ascii="Symbol" w:hAnsi="Symbol" w:hint="default"/>
      </w:rPr>
    </w:lvl>
    <w:lvl w:ilvl="7" w:tplc="27DC6D82">
      <w:start w:val="1"/>
      <w:numFmt w:val="bullet"/>
      <w:lvlText w:val="o"/>
      <w:lvlJc w:val="left"/>
      <w:pPr>
        <w:ind w:left="5760" w:hanging="360"/>
      </w:pPr>
      <w:rPr>
        <w:rFonts w:ascii="Courier New" w:hAnsi="Courier New" w:hint="default"/>
      </w:rPr>
    </w:lvl>
    <w:lvl w:ilvl="8" w:tplc="A3C2BC48">
      <w:start w:val="1"/>
      <w:numFmt w:val="bullet"/>
      <w:lvlText w:val=""/>
      <w:lvlJc w:val="left"/>
      <w:pPr>
        <w:ind w:left="6480" w:hanging="360"/>
      </w:pPr>
      <w:rPr>
        <w:rFonts w:ascii="Wingdings" w:hAnsi="Wingdings" w:hint="default"/>
      </w:rPr>
    </w:lvl>
  </w:abstractNum>
  <w:abstractNum w:abstractNumId="6" w15:restartNumberingAfterBreak="0">
    <w:nsid w:val="7A99E61F"/>
    <w:multiLevelType w:val="hybridMultilevel"/>
    <w:tmpl w:val="BEE28F56"/>
    <w:lvl w:ilvl="0" w:tplc="417CB09C">
      <w:start w:val="1"/>
      <w:numFmt w:val="bullet"/>
      <w:lvlText w:val=""/>
      <w:lvlJc w:val="left"/>
      <w:pPr>
        <w:ind w:left="720" w:hanging="360"/>
      </w:pPr>
      <w:rPr>
        <w:rFonts w:ascii="Symbol" w:hAnsi="Symbol" w:hint="default"/>
      </w:rPr>
    </w:lvl>
    <w:lvl w:ilvl="1" w:tplc="E7A2B102">
      <w:start w:val="1"/>
      <w:numFmt w:val="bullet"/>
      <w:lvlText w:val="o"/>
      <w:lvlJc w:val="left"/>
      <w:pPr>
        <w:ind w:left="1440" w:hanging="360"/>
      </w:pPr>
      <w:rPr>
        <w:rFonts w:ascii="Courier New" w:hAnsi="Courier New" w:hint="default"/>
      </w:rPr>
    </w:lvl>
    <w:lvl w:ilvl="2" w:tplc="35D20EF0">
      <w:start w:val="1"/>
      <w:numFmt w:val="bullet"/>
      <w:lvlText w:val=""/>
      <w:lvlJc w:val="left"/>
      <w:pPr>
        <w:ind w:left="2160" w:hanging="360"/>
      </w:pPr>
      <w:rPr>
        <w:rFonts w:ascii="Wingdings" w:hAnsi="Wingdings" w:hint="default"/>
      </w:rPr>
    </w:lvl>
    <w:lvl w:ilvl="3" w:tplc="92A2CAC0">
      <w:start w:val="1"/>
      <w:numFmt w:val="bullet"/>
      <w:lvlText w:val=""/>
      <w:lvlJc w:val="left"/>
      <w:pPr>
        <w:ind w:left="2880" w:hanging="360"/>
      </w:pPr>
      <w:rPr>
        <w:rFonts w:ascii="Symbol" w:hAnsi="Symbol" w:hint="default"/>
      </w:rPr>
    </w:lvl>
    <w:lvl w:ilvl="4" w:tplc="DAD6C5B4">
      <w:start w:val="1"/>
      <w:numFmt w:val="bullet"/>
      <w:lvlText w:val="o"/>
      <w:lvlJc w:val="left"/>
      <w:pPr>
        <w:ind w:left="3600" w:hanging="360"/>
      </w:pPr>
      <w:rPr>
        <w:rFonts w:ascii="Courier New" w:hAnsi="Courier New" w:hint="default"/>
      </w:rPr>
    </w:lvl>
    <w:lvl w:ilvl="5" w:tplc="0816A0D0">
      <w:start w:val="1"/>
      <w:numFmt w:val="bullet"/>
      <w:lvlText w:val=""/>
      <w:lvlJc w:val="left"/>
      <w:pPr>
        <w:ind w:left="4320" w:hanging="360"/>
      </w:pPr>
      <w:rPr>
        <w:rFonts w:ascii="Wingdings" w:hAnsi="Wingdings" w:hint="default"/>
      </w:rPr>
    </w:lvl>
    <w:lvl w:ilvl="6" w:tplc="EA0E9F4E">
      <w:start w:val="1"/>
      <w:numFmt w:val="bullet"/>
      <w:lvlText w:val=""/>
      <w:lvlJc w:val="left"/>
      <w:pPr>
        <w:ind w:left="5040" w:hanging="360"/>
      </w:pPr>
      <w:rPr>
        <w:rFonts w:ascii="Symbol" w:hAnsi="Symbol" w:hint="default"/>
      </w:rPr>
    </w:lvl>
    <w:lvl w:ilvl="7" w:tplc="EB1C29BA">
      <w:start w:val="1"/>
      <w:numFmt w:val="bullet"/>
      <w:lvlText w:val="o"/>
      <w:lvlJc w:val="left"/>
      <w:pPr>
        <w:ind w:left="5760" w:hanging="360"/>
      </w:pPr>
      <w:rPr>
        <w:rFonts w:ascii="Courier New" w:hAnsi="Courier New" w:hint="default"/>
      </w:rPr>
    </w:lvl>
    <w:lvl w:ilvl="8" w:tplc="0898067C">
      <w:start w:val="1"/>
      <w:numFmt w:val="bullet"/>
      <w:lvlText w:val=""/>
      <w:lvlJc w:val="left"/>
      <w:pPr>
        <w:ind w:left="6480" w:hanging="360"/>
      </w:pPr>
      <w:rPr>
        <w:rFonts w:ascii="Wingdings" w:hAnsi="Wingdings" w:hint="default"/>
      </w:rPr>
    </w:lvl>
  </w:abstractNum>
  <w:num w:numId="1" w16cid:durableId="79568330">
    <w:abstractNumId w:val="0"/>
  </w:num>
  <w:num w:numId="2" w16cid:durableId="728186614">
    <w:abstractNumId w:val="4"/>
  </w:num>
  <w:num w:numId="3" w16cid:durableId="1361054592">
    <w:abstractNumId w:val="3"/>
  </w:num>
  <w:num w:numId="4" w16cid:durableId="1231160141">
    <w:abstractNumId w:val="6"/>
  </w:num>
  <w:num w:numId="5" w16cid:durableId="886985757">
    <w:abstractNumId w:val="2"/>
  </w:num>
  <w:num w:numId="6" w16cid:durableId="487358015">
    <w:abstractNumId w:val="5"/>
  </w:num>
  <w:num w:numId="7" w16cid:durableId="793520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865832"/>
    <w:rsid w:val="000E275F"/>
    <w:rsid w:val="00101DF2"/>
    <w:rsid w:val="00190CFB"/>
    <w:rsid w:val="001F788D"/>
    <w:rsid w:val="00267156"/>
    <w:rsid w:val="00294FEA"/>
    <w:rsid w:val="003B7869"/>
    <w:rsid w:val="00692B0C"/>
    <w:rsid w:val="0077445D"/>
    <w:rsid w:val="00784CCD"/>
    <w:rsid w:val="007F0C8B"/>
    <w:rsid w:val="00AD01F3"/>
    <w:rsid w:val="00C824B6"/>
    <w:rsid w:val="00F1243C"/>
    <w:rsid w:val="00FC7078"/>
    <w:rsid w:val="0228AE61"/>
    <w:rsid w:val="023D9D5F"/>
    <w:rsid w:val="0332EF6C"/>
    <w:rsid w:val="03D51F6E"/>
    <w:rsid w:val="041FDA12"/>
    <w:rsid w:val="045CBDFC"/>
    <w:rsid w:val="046CD5F0"/>
    <w:rsid w:val="078B3975"/>
    <w:rsid w:val="09B39FA6"/>
    <w:rsid w:val="175A0FF7"/>
    <w:rsid w:val="17641008"/>
    <w:rsid w:val="1C0556B7"/>
    <w:rsid w:val="1E2EE079"/>
    <w:rsid w:val="23B7C16B"/>
    <w:rsid w:val="25E5AB5C"/>
    <w:rsid w:val="26AE0006"/>
    <w:rsid w:val="29563485"/>
    <w:rsid w:val="2CEBF003"/>
    <w:rsid w:val="2D55BBF8"/>
    <w:rsid w:val="2DABAA61"/>
    <w:rsid w:val="2ECE558C"/>
    <w:rsid w:val="31BE0CBA"/>
    <w:rsid w:val="320D0397"/>
    <w:rsid w:val="332441BD"/>
    <w:rsid w:val="3431141F"/>
    <w:rsid w:val="36B41572"/>
    <w:rsid w:val="371B33ED"/>
    <w:rsid w:val="38B6C960"/>
    <w:rsid w:val="3E1C3AE4"/>
    <w:rsid w:val="3E4B7E8F"/>
    <w:rsid w:val="446A80E3"/>
    <w:rsid w:val="475C4CA8"/>
    <w:rsid w:val="4880C1FA"/>
    <w:rsid w:val="4A8A55EF"/>
    <w:rsid w:val="4D5AF581"/>
    <w:rsid w:val="506BDC31"/>
    <w:rsid w:val="50E72F0C"/>
    <w:rsid w:val="516FD32B"/>
    <w:rsid w:val="534C41DC"/>
    <w:rsid w:val="553EC160"/>
    <w:rsid w:val="5B8A4AD8"/>
    <w:rsid w:val="5CA49343"/>
    <w:rsid w:val="5F30B6FB"/>
    <w:rsid w:val="62153C48"/>
    <w:rsid w:val="6243EAD2"/>
    <w:rsid w:val="69276AF2"/>
    <w:rsid w:val="6BB2F2C7"/>
    <w:rsid w:val="6C2E9727"/>
    <w:rsid w:val="6E7F1029"/>
    <w:rsid w:val="70865832"/>
    <w:rsid w:val="70D34E91"/>
    <w:rsid w:val="70E090E4"/>
    <w:rsid w:val="7278DDF9"/>
    <w:rsid w:val="72D26C72"/>
    <w:rsid w:val="730A2084"/>
    <w:rsid w:val="7A350A0A"/>
    <w:rsid w:val="7E32D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65832"/>
  <w15:chartTrackingRefBased/>
  <w15:docId w15:val="{10AA175F-AC30-40D1-93B8-5957CCE4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customStyle="1" w:styleId="JDHeading1">
    <w:name w:val="JD Heading1"/>
    <w:basedOn w:val="Normal"/>
    <w:link w:val="JDHeading1Char"/>
    <w:uiPriority w:val="1"/>
    <w:qFormat/>
    <w:rsid w:val="5F30B6FB"/>
    <w:pPr>
      <w:keepNext/>
      <w:keepLines/>
      <w:spacing w:before="360" w:after="80"/>
      <w:outlineLvl w:val="0"/>
    </w:pPr>
    <w:rPr>
      <w:rFonts w:asciiTheme="majorHAnsi" w:eastAsiaTheme="majorEastAsia" w:hAnsiTheme="majorHAnsi" w:cstheme="majorBidi"/>
      <w:color w:val="0054A6"/>
      <w:sz w:val="28"/>
      <w:szCs w:val="28"/>
    </w:rPr>
  </w:style>
  <w:style w:type="paragraph" w:customStyle="1" w:styleId="JDTitle">
    <w:name w:val="JD Title"/>
    <w:basedOn w:val="Normal"/>
    <w:link w:val="JDTitleChar"/>
    <w:uiPriority w:val="1"/>
    <w:qFormat/>
    <w:rsid w:val="5F30B6FB"/>
    <w:pPr>
      <w:spacing w:after="80" w:line="240" w:lineRule="auto"/>
      <w:contextualSpacing/>
    </w:pPr>
    <w:rPr>
      <w:rFonts w:asciiTheme="majorHAnsi" w:eastAsiaTheme="majorEastAsia" w:hAnsiTheme="majorHAnsi" w:cstheme="majorBidi"/>
      <w:color w:val="000000" w:themeColor="text1"/>
      <w:sz w:val="40"/>
      <w:szCs w:val="40"/>
    </w:rPr>
  </w:style>
  <w:style w:type="character" w:customStyle="1" w:styleId="JDHeading1Char">
    <w:name w:val="JD Heading1 Char"/>
    <w:basedOn w:val="DefaultParagraphFont"/>
    <w:link w:val="JDHeading1"/>
    <w:rsid w:val="5F30B6FB"/>
    <w:rPr>
      <w:rFonts w:asciiTheme="majorHAnsi" w:eastAsiaTheme="majorEastAsia" w:hAnsiTheme="majorHAnsi" w:cstheme="majorBidi"/>
      <w:b w:val="0"/>
      <w:bCs w:val="0"/>
      <w:i w:val="0"/>
      <w:iCs w:val="0"/>
      <w:caps w:val="0"/>
      <w:smallCaps w:val="0"/>
      <w:noProof w:val="0"/>
      <w:color w:val="0054A6"/>
      <w:sz w:val="28"/>
      <w:szCs w:val="28"/>
      <w:lang w:val="en-US"/>
    </w:rPr>
  </w:style>
  <w:style w:type="character" w:customStyle="1" w:styleId="JDTitleChar">
    <w:name w:val="JD Title Char"/>
    <w:basedOn w:val="DefaultParagraphFont"/>
    <w:link w:val="JDTitle"/>
    <w:rsid w:val="5F30B6FB"/>
    <w:rPr>
      <w:rFonts w:asciiTheme="majorHAnsi" w:eastAsiaTheme="majorEastAsia" w:hAnsiTheme="majorHAnsi" w:cstheme="majorBidi"/>
      <w:b w:val="0"/>
      <w:bCs w:val="0"/>
      <w:i w:val="0"/>
      <w:iCs w:val="0"/>
      <w:caps w:val="0"/>
      <w:smallCaps w:val="0"/>
      <w:noProof w:val="0"/>
      <w:color w:val="000000" w:themeColor="text1"/>
      <w:sz w:val="40"/>
      <w:szCs w:val="40"/>
      <w:lang w:val="en-US"/>
    </w:rPr>
  </w:style>
  <w:style w:type="paragraph" w:styleId="Header">
    <w:name w:val="header"/>
    <w:basedOn w:val="Normal"/>
    <w:link w:val="HeaderChar"/>
    <w:uiPriority w:val="99"/>
    <w:unhideWhenUsed/>
    <w:rsid w:val="00C82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4B6"/>
  </w:style>
  <w:style w:type="paragraph" w:styleId="Footer">
    <w:name w:val="footer"/>
    <w:basedOn w:val="Normal"/>
    <w:link w:val="FooterChar"/>
    <w:uiPriority w:val="99"/>
    <w:unhideWhenUsed/>
    <w:rsid w:val="00C82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4B6"/>
  </w:style>
  <w:style w:type="paragraph" w:styleId="Revision">
    <w:name w:val="Revision"/>
    <w:hidden/>
    <w:uiPriority w:val="99"/>
    <w:semiHidden/>
    <w:rsid w:val="00784C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C953C9D3EC354BA464D867199A3005" ma:contentTypeVersion="4" ma:contentTypeDescription="Create a new document." ma:contentTypeScope="" ma:versionID="360ece4bbf807fbc1c595278110ffa9a">
  <xsd:schema xmlns:xsd="http://www.w3.org/2001/XMLSchema" xmlns:xs="http://www.w3.org/2001/XMLSchema" xmlns:p="http://schemas.microsoft.com/office/2006/metadata/properties" xmlns:ns2="75bbd69c-5e08-4b71-866c-62282f9c5846" targetNamespace="http://schemas.microsoft.com/office/2006/metadata/properties" ma:root="true" ma:fieldsID="5de71b31e41b8e76f17b21a688e345b1" ns2:_="">
    <xsd:import namespace="75bbd69c-5e08-4b71-866c-62282f9c58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bd69c-5e08-4b71-866c-62282f9c5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67E47-1424-4D2D-9609-A1025C90EA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FE2972-C03A-4D08-AE30-83524EE55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bd69c-5e08-4b71-866c-62282f9c5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434E2-2823-45EF-BDDA-F11C3A4E7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714</Words>
  <Characters>4074</Characters>
  <Application>Microsoft Office Word</Application>
  <DocSecurity>4</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Ciana Catudan</dc:creator>
  <cp:keywords/>
  <dc:description/>
  <cp:lastModifiedBy>Marcy Chernowski</cp:lastModifiedBy>
  <cp:revision>2</cp:revision>
  <dcterms:created xsi:type="dcterms:W3CDTF">2025-10-08T18:30:00Z</dcterms:created>
  <dcterms:modified xsi:type="dcterms:W3CDTF">2025-10-08T18:30:00Z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0x010100B9C953C9D3EC354BA464D867199A3005</vt:lpwstr>
  </property>
</Properties>
</file>